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1E" w:rsidRPr="0002796F" w:rsidRDefault="00B7441E" w:rsidP="00E41D13">
      <w:pPr>
        <w:rPr>
          <w:rFonts w:ascii="Times New Roman" w:hAnsi="Times New Roman"/>
          <w:b/>
          <w:bCs/>
          <w:caps/>
          <w:sz w:val="24"/>
          <w:szCs w:val="24"/>
        </w:rPr>
      </w:pPr>
      <w:r w:rsidRPr="0002796F">
        <w:rPr>
          <w:rFonts w:ascii="Times New Roman" w:hAnsi="Times New Roman"/>
          <w:b/>
          <w:bCs/>
          <w:caps/>
          <w:sz w:val="24"/>
          <w:szCs w:val="24"/>
        </w:rPr>
        <w:t xml:space="preserve">Avviso pubblico per </w:t>
      </w:r>
      <w:bookmarkStart w:id="0" w:name="_GoBack"/>
      <w:bookmarkEnd w:id="0"/>
      <w:r w:rsidRPr="0002796F">
        <w:rPr>
          <w:rFonts w:ascii="Times New Roman" w:hAnsi="Times New Roman"/>
          <w:b/>
          <w:bCs/>
          <w:caps/>
          <w:sz w:val="24"/>
          <w:szCs w:val="24"/>
        </w:rPr>
        <w:t>la copertura con segnale WIFI dell’I.I.S. "A. Volta" di Pavia</w:t>
      </w:r>
    </w:p>
    <w:p w:rsidR="00B7441E" w:rsidRPr="0002796F" w:rsidRDefault="00B7441E" w:rsidP="00E41D13">
      <w:pPr>
        <w:rPr>
          <w:rFonts w:ascii="Times New Roman" w:hAnsi="Times New Roman"/>
          <w:b/>
          <w:caps/>
          <w:sz w:val="24"/>
          <w:szCs w:val="24"/>
        </w:rPr>
      </w:pPr>
    </w:p>
    <w:p w:rsidR="00B7441E" w:rsidRPr="00CF022A" w:rsidRDefault="00B7441E" w:rsidP="00E41D13">
      <w:pPr>
        <w:rPr>
          <w:rFonts w:ascii="Times New Roman" w:hAnsi="Times New Roman"/>
          <w:b/>
          <w:caps/>
          <w:sz w:val="24"/>
          <w:szCs w:val="24"/>
        </w:rPr>
      </w:pPr>
      <w:r w:rsidRPr="0002796F">
        <w:rPr>
          <w:rFonts w:ascii="Times New Roman" w:hAnsi="Times New Roman"/>
          <w:b/>
          <w:bCs/>
          <w:caps/>
          <w:sz w:val="24"/>
          <w:szCs w:val="24"/>
        </w:rPr>
        <w:t xml:space="preserve">CIG. N. </w:t>
      </w:r>
      <w:r w:rsidRPr="00CF022A">
        <w:rPr>
          <w:rFonts w:ascii="Times New Roman" w:hAnsi="Times New Roman"/>
          <w:b/>
          <w:sz w:val="24"/>
          <w:szCs w:val="24"/>
        </w:rPr>
        <w:t>ZE71170E6D</w:t>
      </w:r>
    </w:p>
    <w:p w:rsidR="00B7441E" w:rsidRPr="0002796F" w:rsidRDefault="00B7441E" w:rsidP="00E41D13">
      <w:pPr>
        <w:rPr>
          <w:rFonts w:ascii="Times New Roman" w:hAnsi="Times New Roman"/>
          <w:b/>
          <w:caps/>
          <w:sz w:val="24"/>
          <w:szCs w:val="24"/>
          <w:lang w:val="en-US"/>
        </w:rPr>
      </w:pPr>
    </w:p>
    <w:p w:rsidR="00B7441E" w:rsidRPr="0002796F" w:rsidRDefault="00B7441E" w:rsidP="00C44783">
      <w:pPr>
        <w:pStyle w:val="ListParagraph"/>
        <w:numPr>
          <w:ilvl w:val="0"/>
          <w:numId w:val="9"/>
        </w:numPr>
        <w:jc w:val="center"/>
        <w:rPr>
          <w:rFonts w:ascii="Times New Roman" w:hAnsi="Times New Roman"/>
          <w:b/>
          <w:caps/>
          <w:sz w:val="24"/>
          <w:szCs w:val="24"/>
          <w:lang w:val="en-US"/>
        </w:rPr>
      </w:pPr>
      <w:r w:rsidRPr="0002796F">
        <w:rPr>
          <w:rFonts w:ascii="Times New Roman" w:hAnsi="Times New Roman"/>
          <w:b/>
          <w:caps/>
          <w:sz w:val="24"/>
          <w:szCs w:val="24"/>
          <w:lang w:val="en-US"/>
        </w:rPr>
        <w:t xml:space="preserve">Documento descrittivo </w:t>
      </w:r>
      <w:smartTag w:uri="urn:schemas-microsoft-com:office:smarttags" w:element="State">
        <w:smartTag w:uri="urn:schemas-microsoft-com:office:smarttags" w:element="place">
          <w:r w:rsidRPr="0002796F">
            <w:rPr>
              <w:rFonts w:ascii="Times New Roman" w:hAnsi="Times New Roman"/>
              <w:b/>
              <w:caps/>
              <w:sz w:val="24"/>
              <w:szCs w:val="24"/>
              <w:lang w:val="en-US"/>
            </w:rPr>
            <w:t>del</w:t>
          </w:r>
        </w:smartTag>
      </w:smartTag>
      <w:r w:rsidRPr="0002796F">
        <w:rPr>
          <w:rFonts w:ascii="Times New Roman" w:hAnsi="Times New Roman"/>
          <w:b/>
          <w:caps/>
          <w:sz w:val="24"/>
          <w:szCs w:val="24"/>
          <w:lang w:val="en-US"/>
        </w:rPr>
        <w:t xml:space="preserve"> progetto tecnico</w:t>
      </w:r>
    </w:p>
    <w:p w:rsidR="00B7441E" w:rsidRPr="0002796F" w:rsidRDefault="00B7441E" w:rsidP="00A40095">
      <w:pPr>
        <w:pStyle w:val="NormalWeb"/>
        <w:spacing w:after="0" w:line="240" w:lineRule="auto"/>
        <w:contextualSpacing/>
        <w:jc w:val="both"/>
      </w:pPr>
      <w:r w:rsidRPr="0002796F">
        <w:t>L'Istituto di Istruzione Superiore "A. Volta" di Pavia intende realizzare l'ampliamento dei punti di accesso alla rete WIFI, con potenziamento del cablaggio fisico ed aggiunta di nuovi apparati. Il progetto interessa l’edificio di via Abbiategrasso (piani PT e P1).</w:t>
      </w:r>
    </w:p>
    <w:p w:rsidR="00B7441E" w:rsidRPr="0002796F" w:rsidRDefault="00B7441E" w:rsidP="00A40095">
      <w:pPr>
        <w:contextualSpacing/>
        <w:rPr>
          <w:rFonts w:ascii="Times New Roman" w:hAnsi="Times New Roman"/>
          <w:sz w:val="24"/>
          <w:szCs w:val="24"/>
        </w:rPr>
      </w:pPr>
    </w:p>
    <w:p w:rsidR="00B7441E" w:rsidRPr="0002796F" w:rsidRDefault="00B7441E" w:rsidP="00A40095">
      <w:pPr>
        <w:contextualSpacing/>
        <w:jc w:val="center"/>
        <w:rPr>
          <w:rFonts w:ascii="Times New Roman" w:hAnsi="Times New Roman"/>
          <w:b/>
          <w:caps/>
          <w:sz w:val="24"/>
          <w:szCs w:val="24"/>
          <w:u w:val="single"/>
        </w:rPr>
      </w:pPr>
      <w:r w:rsidRPr="0002796F">
        <w:rPr>
          <w:rFonts w:ascii="Times New Roman" w:hAnsi="Times New Roman"/>
          <w:b/>
          <w:caps/>
          <w:sz w:val="24"/>
          <w:szCs w:val="24"/>
          <w:u w:val="single"/>
        </w:rPr>
        <w:t>Breve descrizione delLA STRUTTURA</w:t>
      </w:r>
    </w:p>
    <w:p w:rsidR="00B7441E" w:rsidRPr="0002796F" w:rsidRDefault="00B7441E" w:rsidP="00A40095">
      <w:pPr>
        <w:contextualSpacing/>
        <w:rPr>
          <w:rFonts w:ascii="Times New Roman" w:hAnsi="Times New Roman"/>
          <w:b/>
          <w:sz w:val="24"/>
          <w:szCs w:val="24"/>
          <w:u w:val="single"/>
        </w:rPr>
      </w:pPr>
    </w:p>
    <w:p w:rsidR="00B7441E" w:rsidRPr="0002796F" w:rsidRDefault="00B7441E" w:rsidP="00A40095">
      <w:pPr>
        <w:contextualSpacing/>
        <w:rPr>
          <w:rFonts w:ascii="Times New Roman" w:hAnsi="Times New Roman"/>
          <w:sz w:val="24"/>
          <w:szCs w:val="24"/>
        </w:rPr>
      </w:pPr>
      <w:r w:rsidRPr="0002796F">
        <w:rPr>
          <w:rFonts w:ascii="Times New Roman" w:hAnsi="Times New Roman"/>
          <w:sz w:val="24"/>
          <w:szCs w:val="24"/>
        </w:rPr>
        <w:t xml:space="preserve">L’edificio si sviluppa su due piani (PT e P1). La pianta è solo approssimativamente rettangolare e misura circa 110 x </w:t>
      </w:r>
      <w:smartTag w:uri="urn:schemas-microsoft-com:office:smarttags" w:element="metricconverter">
        <w:smartTagPr>
          <w:attr w:name="ProductID" w:val="40 metri"/>
        </w:smartTagPr>
        <w:r w:rsidRPr="0002796F">
          <w:rPr>
            <w:rFonts w:ascii="Times New Roman" w:hAnsi="Times New Roman"/>
            <w:sz w:val="24"/>
            <w:szCs w:val="24"/>
          </w:rPr>
          <w:t>40 metri</w:t>
        </w:r>
      </w:smartTag>
      <w:r w:rsidRPr="0002796F">
        <w:rPr>
          <w:rFonts w:ascii="Times New Roman" w:hAnsi="Times New Roman"/>
          <w:sz w:val="24"/>
          <w:szCs w:val="24"/>
        </w:rPr>
        <w:t xml:space="preserve">. Ciascun piano è composto da due file di aule separate da corridoi e da altri ambienti didattici, come mostrato dalla piantina in allegato. </w:t>
      </w:r>
    </w:p>
    <w:p w:rsidR="00B7441E" w:rsidRPr="0002796F" w:rsidRDefault="00B7441E" w:rsidP="00A40095">
      <w:pPr>
        <w:contextualSpacing/>
        <w:rPr>
          <w:rFonts w:ascii="Times New Roman" w:hAnsi="Times New Roman"/>
          <w:i/>
          <w:sz w:val="24"/>
          <w:szCs w:val="24"/>
          <w:u w:val="single"/>
        </w:rPr>
      </w:pPr>
      <w:r w:rsidRPr="0002796F">
        <w:rPr>
          <w:rFonts w:ascii="Times New Roman" w:hAnsi="Times New Roman"/>
          <w:sz w:val="24"/>
          <w:szCs w:val="24"/>
        </w:rPr>
        <w:t xml:space="preserve">Si noti come tale estensione sia potenzialmente critica se confrontata con la lunghezza massima ammissibile per un singolo segmento di cavo ethernet, tenendo conto dei percorsi e degli ostacoli che determinano le cablature. </w:t>
      </w:r>
      <w:r w:rsidRPr="0002796F">
        <w:rPr>
          <w:rFonts w:ascii="Times New Roman" w:hAnsi="Times New Roman"/>
          <w:i/>
          <w:sz w:val="24"/>
          <w:szCs w:val="24"/>
          <w:u w:val="single"/>
        </w:rPr>
        <w:t>E’ fondamentale osservare che gli ambienti didattici che si vogliono coprire prioritariamente con segnale WIFI occupano due zone al piano terra (Z1 e Z2) e due zone al primo piano (Z3 e Z4).</w:t>
      </w:r>
    </w:p>
    <w:p w:rsidR="00B7441E" w:rsidRPr="0002796F" w:rsidRDefault="00B7441E" w:rsidP="00A40095">
      <w:pPr>
        <w:rPr>
          <w:rFonts w:ascii="Times New Roman" w:hAnsi="Times New Roman"/>
          <w:sz w:val="24"/>
          <w:szCs w:val="24"/>
        </w:rPr>
      </w:pPr>
    </w:p>
    <w:p w:rsidR="00B7441E" w:rsidRPr="0002796F" w:rsidRDefault="00B7441E" w:rsidP="00A40095">
      <w:pPr>
        <w:rPr>
          <w:rFonts w:ascii="Times New Roman" w:hAnsi="Times New Roman"/>
          <w:sz w:val="24"/>
          <w:szCs w:val="24"/>
        </w:rPr>
      </w:pPr>
    </w:p>
    <w:p w:rsidR="00B7441E" w:rsidRPr="0002796F" w:rsidRDefault="00B7441E" w:rsidP="00A40095">
      <w:pPr>
        <w:jc w:val="center"/>
        <w:rPr>
          <w:rFonts w:ascii="Times New Roman" w:hAnsi="Times New Roman"/>
          <w:b/>
          <w:caps/>
          <w:sz w:val="24"/>
          <w:szCs w:val="24"/>
          <w:u w:val="single"/>
        </w:rPr>
      </w:pPr>
      <w:r w:rsidRPr="0002796F">
        <w:rPr>
          <w:rFonts w:ascii="Times New Roman" w:hAnsi="Times New Roman"/>
          <w:b/>
          <w:caps/>
          <w:sz w:val="24"/>
          <w:szCs w:val="24"/>
          <w:u w:val="single"/>
        </w:rPr>
        <w:t>Breve descrizione dell’infrastruttura di rete attuale</w:t>
      </w:r>
    </w:p>
    <w:p w:rsidR="00B7441E" w:rsidRPr="0002796F" w:rsidRDefault="00B7441E" w:rsidP="00A40095">
      <w:pPr>
        <w:rPr>
          <w:rFonts w:ascii="Times New Roman" w:hAnsi="Times New Roman"/>
          <w:b/>
          <w:sz w:val="24"/>
          <w:szCs w:val="24"/>
          <w:u w:val="single"/>
        </w:rPr>
      </w:pPr>
    </w:p>
    <w:p w:rsidR="00B7441E" w:rsidRPr="0002796F" w:rsidRDefault="00B7441E" w:rsidP="00A40095">
      <w:pPr>
        <w:rPr>
          <w:rFonts w:ascii="Times New Roman" w:hAnsi="Times New Roman"/>
          <w:sz w:val="24"/>
          <w:szCs w:val="24"/>
        </w:rPr>
      </w:pPr>
      <w:r w:rsidRPr="0002796F">
        <w:rPr>
          <w:rFonts w:ascii="Times New Roman" w:hAnsi="Times New Roman"/>
          <w:sz w:val="24"/>
          <w:szCs w:val="24"/>
        </w:rPr>
        <w:t xml:space="preserve">Al piano terra ci sono due armadi rack da </w:t>
      </w:r>
      <w:smartTag w:uri="urn:schemas-microsoft-com:office:smarttags" w:element="metricconverter">
        <w:smartTagPr>
          <w:attr w:name="ProductID" w:val="19”"/>
        </w:smartTagPr>
        <w:r w:rsidRPr="0002796F">
          <w:rPr>
            <w:rFonts w:ascii="Times New Roman" w:hAnsi="Times New Roman"/>
            <w:sz w:val="24"/>
            <w:szCs w:val="24"/>
          </w:rPr>
          <w:t>19”</w:t>
        </w:r>
      </w:smartTag>
      <w:r w:rsidRPr="0002796F">
        <w:rPr>
          <w:rFonts w:ascii="Times New Roman" w:hAnsi="Times New Roman"/>
          <w:sz w:val="24"/>
          <w:szCs w:val="24"/>
        </w:rPr>
        <w:t xml:space="preserve">. </w:t>
      </w:r>
      <w:r w:rsidRPr="0002796F">
        <w:rPr>
          <w:rFonts w:ascii="Times New Roman" w:hAnsi="Times New Roman"/>
          <w:sz w:val="24"/>
          <w:szCs w:val="24"/>
          <w:lang w:val="en-GB"/>
        </w:rPr>
        <w:t>Il primo rack contiene il Building Distributor (BD) [</w:t>
      </w:r>
      <w:r w:rsidRPr="0002796F">
        <w:rPr>
          <w:rFonts w:ascii="Times New Roman" w:hAnsi="Times New Roman"/>
          <w:sz w:val="24"/>
          <w:szCs w:val="24"/>
          <w:lang w:val="en-US"/>
        </w:rPr>
        <w:t xml:space="preserve">Switch Netgear JGS524F]. </w:t>
      </w:r>
      <w:r w:rsidRPr="0002796F">
        <w:rPr>
          <w:rFonts w:ascii="Times New Roman" w:hAnsi="Times New Roman"/>
          <w:sz w:val="24"/>
          <w:szCs w:val="24"/>
        </w:rPr>
        <w:t>Dal BD dipendono: gli uffici, i tre laboratori informatici e parte delle aule. I tre laboratori di informatica (LAB1: 14 postazioni, LAB2: 14 postazioni, LAB3: 25 postazioni), posti tutti al primo piano, sono già cablati: ciascuno è munito di proprio switch direttamente connesso al BD. Vi è un secondo armadio rack al piano terra, contenente uno switch che è collegato al BD e serve altre aule.</w:t>
      </w:r>
    </w:p>
    <w:p w:rsidR="00B7441E" w:rsidRPr="0002796F" w:rsidRDefault="00B7441E" w:rsidP="00A40095">
      <w:pPr>
        <w:rPr>
          <w:rFonts w:ascii="Times New Roman" w:hAnsi="Times New Roman"/>
          <w:sz w:val="24"/>
          <w:szCs w:val="24"/>
        </w:rPr>
      </w:pPr>
    </w:p>
    <w:p w:rsidR="00B7441E" w:rsidRPr="0002796F" w:rsidRDefault="00B7441E" w:rsidP="00A40095">
      <w:pPr>
        <w:rPr>
          <w:rFonts w:ascii="Times New Roman" w:hAnsi="Times New Roman"/>
          <w:sz w:val="24"/>
          <w:szCs w:val="24"/>
        </w:rPr>
      </w:pPr>
    </w:p>
    <w:p w:rsidR="00B7441E" w:rsidRPr="0002796F" w:rsidRDefault="00B7441E" w:rsidP="00A40095">
      <w:pPr>
        <w:contextualSpacing/>
        <w:jc w:val="center"/>
        <w:rPr>
          <w:rFonts w:ascii="Times New Roman" w:hAnsi="Times New Roman"/>
          <w:b/>
          <w:caps/>
          <w:sz w:val="24"/>
          <w:szCs w:val="24"/>
          <w:u w:val="single"/>
        </w:rPr>
      </w:pPr>
      <w:r w:rsidRPr="0002796F">
        <w:rPr>
          <w:rFonts w:ascii="Times New Roman" w:hAnsi="Times New Roman"/>
          <w:b/>
          <w:caps/>
          <w:sz w:val="24"/>
          <w:szCs w:val="24"/>
          <w:u w:val="single"/>
        </w:rPr>
        <w:t>descrizione DEL PROGETTO CHE SI INTENDE REALIZZARE</w:t>
      </w:r>
    </w:p>
    <w:p w:rsidR="00B7441E" w:rsidRPr="0002796F" w:rsidRDefault="00B7441E" w:rsidP="00A40095">
      <w:pPr>
        <w:pStyle w:val="ListParagraph"/>
        <w:rPr>
          <w:rFonts w:ascii="Times New Roman" w:hAnsi="Times New Roman"/>
          <w:b/>
          <w:sz w:val="24"/>
          <w:szCs w:val="24"/>
          <w:u w:val="single"/>
        </w:rPr>
      </w:pPr>
    </w:p>
    <w:p w:rsidR="00B7441E" w:rsidRPr="0002796F" w:rsidRDefault="00B7441E" w:rsidP="00A40095">
      <w:pPr>
        <w:pStyle w:val="ListParagraph"/>
        <w:ind w:left="0"/>
        <w:rPr>
          <w:rFonts w:ascii="Times New Roman" w:hAnsi="Times New Roman"/>
          <w:sz w:val="24"/>
          <w:szCs w:val="24"/>
        </w:rPr>
      </w:pPr>
      <w:r w:rsidRPr="0002796F">
        <w:rPr>
          <w:rFonts w:ascii="Times New Roman" w:hAnsi="Times New Roman"/>
          <w:sz w:val="24"/>
          <w:szCs w:val="24"/>
        </w:rPr>
        <w:t>Il progetto prevede la creazione di una rete WLAN con 24 access point, in modo da coprire tutti gli ambienti didattici Z1, Z2, Z3 e Z4.  Per realizzare tale rete WLAN si intende realizzare una cablatura di tipo strutturato. In ciascuna delle quattro zone Z1, Z2, Z3 e Z4 verrà installato uno switch in armadio. Tali switch saranno opportunamente connessi tra di loro, come mostrato in figura, e da ciascuno di essi dipenderanno 6 access point wireless.</w:t>
      </w:r>
    </w:p>
    <w:p w:rsidR="00B7441E" w:rsidRPr="0002796F" w:rsidRDefault="00B7441E" w:rsidP="00A40095">
      <w:pPr>
        <w:rPr>
          <w:rFonts w:ascii="Times New Roman" w:hAnsi="Times New Roman"/>
          <w:sz w:val="24"/>
          <w:szCs w:val="24"/>
        </w:rPr>
      </w:pPr>
    </w:p>
    <w:p w:rsidR="00B7441E" w:rsidRPr="0002796F" w:rsidRDefault="00B7441E" w:rsidP="00A40095">
      <w:pPr>
        <w:jc w:val="center"/>
        <w:rPr>
          <w:rFonts w:ascii="Times New Roman" w:hAnsi="Times New Roman"/>
          <w:sz w:val="24"/>
          <w:szCs w:val="24"/>
        </w:rPr>
      </w:pPr>
      <w:r w:rsidRPr="00E275BC">
        <w:rPr>
          <w:rFonts w:ascii="Times New Roman" w:hAnsi="Times New Roman"/>
          <w:noProof/>
          <w:sz w:val="24"/>
          <w:szCs w:val="24"/>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0" o:spid="_x0000_i1025" type="#_x0000_t75" alt="netdiag3.bmp" style="width:5in;height:177.2pt;visibility:visible">
            <v:imagedata r:id="rId5" o:title=""/>
          </v:shape>
        </w:pict>
      </w:r>
    </w:p>
    <w:p w:rsidR="00B7441E" w:rsidRDefault="00B7441E" w:rsidP="00A40095">
      <w:pPr>
        <w:rPr>
          <w:rFonts w:ascii="Times New Roman" w:hAnsi="Times New Roman"/>
          <w:sz w:val="24"/>
          <w:szCs w:val="24"/>
          <w:u w:val="single"/>
        </w:rPr>
      </w:pPr>
    </w:p>
    <w:p w:rsidR="00B7441E" w:rsidRDefault="00B7441E" w:rsidP="00A40095">
      <w:pPr>
        <w:rPr>
          <w:rFonts w:ascii="Times New Roman" w:hAnsi="Times New Roman"/>
          <w:sz w:val="24"/>
          <w:szCs w:val="24"/>
          <w:u w:val="single"/>
        </w:rPr>
      </w:pPr>
    </w:p>
    <w:p w:rsidR="00B7441E" w:rsidRPr="0002796F" w:rsidRDefault="00B7441E" w:rsidP="00A40095">
      <w:pPr>
        <w:rPr>
          <w:rFonts w:ascii="Times New Roman" w:hAnsi="Times New Roman"/>
          <w:sz w:val="24"/>
          <w:szCs w:val="24"/>
        </w:rPr>
      </w:pPr>
      <w:r w:rsidRPr="0002796F">
        <w:rPr>
          <w:rFonts w:ascii="Times New Roman" w:hAnsi="Times New Roman"/>
          <w:sz w:val="24"/>
          <w:szCs w:val="24"/>
          <w:u w:val="single"/>
        </w:rPr>
        <w:t>La scuola è in possesso dei seguenti materiali</w:t>
      </w:r>
      <w:r w:rsidRPr="0002796F">
        <w:rPr>
          <w:rFonts w:ascii="Times New Roman" w:hAnsi="Times New Roman"/>
          <w:sz w:val="24"/>
          <w:szCs w:val="24"/>
        </w:rPr>
        <w:t xml:space="preserve"> per la realizzazione del progetto:</w:t>
      </w:r>
    </w:p>
    <w:p w:rsidR="00B7441E" w:rsidRPr="0002796F" w:rsidRDefault="00B7441E" w:rsidP="00A40095">
      <w:pPr>
        <w:rPr>
          <w:rFonts w:ascii="Times New Roman" w:hAnsi="Times New Roman"/>
          <w:sz w:val="24"/>
          <w:szCs w:val="24"/>
        </w:rPr>
      </w:pPr>
    </w:p>
    <w:p w:rsidR="00B7441E" w:rsidRPr="0002796F" w:rsidRDefault="00B7441E" w:rsidP="00A40095">
      <w:pPr>
        <w:pStyle w:val="ListParagraph"/>
        <w:numPr>
          <w:ilvl w:val="0"/>
          <w:numId w:val="3"/>
        </w:numPr>
        <w:rPr>
          <w:rStyle w:val="im"/>
          <w:rFonts w:ascii="Times New Roman" w:hAnsi="Times New Roman"/>
          <w:sz w:val="24"/>
          <w:szCs w:val="24"/>
        </w:rPr>
      </w:pPr>
      <w:r w:rsidRPr="0002796F">
        <w:rPr>
          <w:rStyle w:val="im"/>
          <w:rFonts w:ascii="Times New Roman" w:hAnsi="Times New Roman"/>
          <w:sz w:val="24"/>
          <w:szCs w:val="24"/>
        </w:rPr>
        <w:t>[01 pezzi]</w:t>
      </w:r>
      <w:r w:rsidRPr="0002796F">
        <w:rPr>
          <w:rStyle w:val="im"/>
          <w:rFonts w:ascii="Times New Roman" w:hAnsi="Times New Roman"/>
          <w:sz w:val="24"/>
          <w:szCs w:val="24"/>
        </w:rPr>
        <w:tab/>
        <w:t xml:space="preserve">armadio rack </w:t>
      </w:r>
      <w:smartTag w:uri="urn:schemas-microsoft-com:office:smarttags" w:element="metricconverter">
        <w:smartTagPr>
          <w:attr w:name="ProductID" w:val="19”"/>
        </w:smartTagPr>
        <w:r w:rsidRPr="0002796F">
          <w:rPr>
            <w:rStyle w:val="im"/>
            <w:rFonts w:ascii="Times New Roman" w:hAnsi="Times New Roman"/>
            <w:sz w:val="24"/>
            <w:szCs w:val="24"/>
          </w:rPr>
          <w:t>19”</w:t>
        </w:r>
      </w:smartTag>
      <w:r w:rsidRPr="0002796F">
        <w:rPr>
          <w:rStyle w:val="im"/>
          <w:rFonts w:ascii="Times New Roman" w:hAnsi="Times New Roman"/>
          <w:sz w:val="24"/>
          <w:szCs w:val="24"/>
        </w:rPr>
        <w:t>;</w:t>
      </w:r>
    </w:p>
    <w:p w:rsidR="00B7441E" w:rsidRPr="0002796F" w:rsidRDefault="00B7441E" w:rsidP="00A40095">
      <w:pPr>
        <w:pStyle w:val="ListParagraph"/>
        <w:numPr>
          <w:ilvl w:val="0"/>
          <w:numId w:val="3"/>
        </w:numPr>
        <w:rPr>
          <w:rStyle w:val="im"/>
          <w:rFonts w:ascii="Times New Roman" w:hAnsi="Times New Roman"/>
          <w:sz w:val="24"/>
          <w:szCs w:val="24"/>
        </w:rPr>
      </w:pPr>
      <w:r w:rsidRPr="0002796F">
        <w:rPr>
          <w:rStyle w:val="im"/>
          <w:rFonts w:ascii="Times New Roman" w:hAnsi="Times New Roman"/>
          <w:sz w:val="24"/>
          <w:szCs w:val="24"/>
        </w:rPr>
        <w:t>[24 pezzi]</w:t>
      </w:r>
      <w:r w:rsidRPr="0002796F">
        <w:rPr>
          <w:rStyle w:val="im"/>
          <w:rFonts w:ascii="Times New Roman" w:hAnsi="Times New Roman"/>
          <w:sz w:val="24"/>
          <w:szCs w:val="24"/>
        </w:rPr>
        <w:tab/>
        <w:t>access point DAP-2553;</w:t>
      </w:r>
    </w:p>
    <w:p w:rsidR="00B7441E" w:rsidRPr="0002796F" w:rsidRDefault="00B7441E" w:rsidP="00A40095">
      <w:pPr>
        <w:pStyle w:val="ListParagraph"/>
        <w:numPr>
          <w:ilvl w:val="0"/>
          <w:numId w:val="3"/>
        </w:numPr>
        <w:rPr>
          <w:rFonts w:ascii="Times New Roman" w:hAnsi="Times New Roman"/>
          <w:sz w:val="24"/>
          <w:szCs w:val="24"/>
        </w:rPr>
      </w:pPr>
      <w:r w:rsidRPr="0002796F">
        <w:rPr>
          <w:rFonts w:ascii="Times New Roman" w:hAnsi="Times New Roman"/>
          <w:sz w:val="24"/>
          <w:szCs w:val="24"/>
        </w:rPr>
        <w:t>[04 pezzi]</w:t>
      </w:r>
      <w:r w:rsidRPr="0002796F">
        <w:rPr>
          <w:rFonts w:ascii="Times New Roman" w:hAnsi="Times New Roman"/>
          <w:sz w:val="24"/>
          <w:szCs w:val="24"/>
        </w:rPr>
        <w:tab/>
        <w:t>switch GS510TP;</w:t>
      </w:r>
    </w:p>
    <w:p w:rsidR="00B7441E" w:rsidRPr="0002796F" w:rsidRDefault="00B7441E" w:rsidP="00A40095">
      <w:pPr>
        <w:pStyle w:val="ListParagraph"/>
        <w:numPr>
          <w:ilvl w:val="0"/>
          <w:numId w:val="3"/>
        </w:numPr>
        <w:rPr>
          <w:rFonts w:ascii="Times New Roman" w:hAnsi="Times New Roman"/>
          <w:sz w:val="24"/>
          <w:szCs w:val="24"/>
        </w:rPr>
      </w:pPr>
      <w:r w:rsidRPr="0002796F">
        <w:rPr>
          <w:rFonts w:ascii="Times New Roman" w:hAnsi="Times New Roman"/>
          <w:sz w:val="24"/>
          <w:szCs w:val="24"/>
        </w:rPr>
        <w:t>[04 pezzi]</w:t>
      </w:r>
      <w:r w:rsidRPr="0002796F">
        <w:rPr>
          <w:rFonts w:ascii="Times New Roman" w:hAnsi="Times New Roman"/>
          <w:sz w:val="24"/>
          <w:szCs w:val="24"/>
        </w:rPr>
        <w:tab/>
        <w:t>cavo ethernet cat. 5e rigido, S/FTP 305 mt;</w:t>
      </w:r>
    </w:p>
    <w:p w:rsidR="00B7441E" w:rsidRPr="0002796F" w:rsidRDefault="00B7441E" w:rsidP="00A40095">
      <w:pPr>
        <w:pStyle w:val="ListParagraph"/>
        <w:numPr>
          <w:ilvl w:val="0"/>
          <w:numId w:val="3"/>
        </w:numPr>
        <w:rPr>
          <w:rFonts w:ascii="Times New Roman" w:hAnsi="Times New Roman"/>
          <w:sz w:val="24"/>
          <w:szCs w:val="24"/>
        </w:rPr>
      </w:pPr>
      <w:r w:rsidRPr="0002796F">
        <w:rPr>
          <w:rFonts w:ascii="Times New Roman" w:hAnsi="Times New Roman"/>
          <w:sz w:val="24"/>
          <w:szCs w:val="24"/>
        </w:rPr>
        <w:t>[01 pezzi]</w:t>
      </w:r>
      <w:r w:rsidRPr="0002796F">
        <w:rPr>
          <w:rFonts w:ascii="Times New Roman" w:hAnsi="Times New Roman"/>
          <w:sz w:val="24"/>
          <w:szCs w:val="24"/>
        </w:rPr>
        <w:tab/>
        <w:t>confezione 100 plug RJ45 per cavo rigido UTP;</w:t>
      </w:r>
    </w:p>
    <w:p w:rsidR="00B7441E" w:rsidRPr="0002796F" w:rsidRDefault="00B7441E" w:rsidP="00A40095">
      <w:pPr>
        <w:pStyle w:val="ListParagraph"/>
        <w:numPr>
          <w:ilvl w:val="0"/>
          <w:numId w:val="3"/>
        </w:numPr>
        <w:rPr>
          <w:rFonts w:ascii="Times New Roman" w:hAnsi="Times New Roman"/>
          <w:sz w:val="24"/>
          <w:szCs w:val="24"/>
        </w:rPr>
      </w:pPr>
      <w:r w:rsidRPr="0002796F">
        <w:rPr>
          <w:rFonts w:ascii="Times New Roman" w:hAnsi="Times New Roman"/>
          <w:sz w:val="24"/>
          <w:szCs w:val="24"/>
        </w:rPr>
        <w:t xml:space="preserve">[01 pezzi] </w:t>
      </w:r>
      <w:r w:rsidRPr="0002796F">
        <w:rPr>
          <w:rFonts w:ascii="Times New Roman" w:hAnsi="Times New Roman"/>
          <w:sz w:val="24"/>
          <w:szCs w:val="24"/>
        </w:rPr>
        <w:tab/>
        <w:t>confezione 100 copriconnettori plug RJ45.</w:t>
      </w:r>
    </w:p>
    <w:p w:rsidR="00B7441E" w:rsidRPr="0002796F" w:rsidRDefault="00B7441E" w:rsidP="00A40095">
      <w:pPr>
        <w:rPr>
          <w:rFonts w:ascii="Times New Roman" w:hAnsi="Times New Roman"/>
          <w:sz w:val="24"/>
          <w:szCs w:val="24"/>
        </w:rPr>
      </w:pPr>
    </w:p>
    <w:p w:rsidR="00B7441E" w:rsidRPr="0002796F" w:rsidRDefault="00B7441E" w:rsidP="00C44783">
      <w:pPr>
        <w:contextualSpacing/>
        <w:jc w:val="center"/>
        <w:rPr>
          <w:rFonts w:ascii="Times New Roman" w:hAnsi="Times New Roman"/>
          <w:b/>
          <w:caps/>
          <w:sz w:val="24"/>
          <w:szCs w:val="24"/>
          <w:u w:val="single"/>
        </w:rPr>
      </w:pPr>
      <w:r w:rsidRPr="0002796F">
        <w:rPr>
          <w:rFonts w:ascii="Times New Roman" w:hAnsi="Times New Roman"/>
          <w:b/>
          <w:caps/>
          <w:sz w:val="24"/>
          <w:szCs w:val="24"/>
          <w:u w:val="single"/>
        </w:rPr>
        <w:t>OGGETTO DELL'APPALTO</w:t>
      </w:r>
    </w:p>
    <w:p w:rsidR="00B7441E" w:rsidRDefault="00B7441E" w:rsidP="00C44783">
      <w:pPr>
        <w:contextualSpacing/>
        <w:jc w:val="center"/>
        <w:rPr>
          <w:rFonts w:ascii="Times New Roman" w:hAnsi="Times New Roman"/>
          <w:b/>
          <w:caps/>
          <w:sz w:val="24"/>
          <w:szCs w:val="24"/>
          <w:u w:val="single"/>
        </w:rPr>
      </w:pPr>
      <w:r w:rsidRPr="0002796F">
        <w:rPr>
          <w:rFonts w:ascii="Times New Roman" w:hAnsi="Times New Roman"/>
          <w:b/>
          <w:caps/>
          <w:sz w:val="24"/>
          <w:szCs w:val="24"/>
          <w:u w:val="single"/>
        </w:rPr>
        <w:t xml:space="preserve">RICHIESTA DI PRESTAZIONI PER COMPLETARE </w:t>
      </w:r>
    </w:p>
    <w:p w:rsidR="00B7441E" w:rsidRPr="0002796F" w:rsidRDefault="00B7441E" w:rsidP="00C44783">
      <w:pPr>
        <w:contextualSpacing/>
        <w:jc w:val="center"/>
        <w:rPr>
          <w:rFonts w:ascii="Times New Roman" w:hAnsi="Times New Roman"/>
          <w:b/>
          <w:caps/>
          <w:sz w:val="24"/>
          <w:szCs w:val="24"/>
          <w:u w:val="single"/>
        </w:rPr>
      </w:pPr>
      <w:r w:rsidRPr="0002796F">
        <w:rPr>
          <w:rFonts w:ascii="Times New Roman" w:hAnsi="Times New Roman"/>
          <w:b/>
          <w:caps/>
          <w:sz w:val="24"/>
          <w:szCs w:val="24"/>
          <w:u w:val="single"/>
        </w:rPr>
        <w:t>LA REALIZZAZIONE DEL PROGETTO</w:t>
      </w:r>
    </w:p>
    <w:p w:rsidR="00B7441E" w:rsidRPr="0002796F" w:rsidRDefault="00B7441E" w:rsidP="00C44783">
      <w:pPr>
        <w:pStyle w:val="ListParagraph"/>
        <w:jc w:val="center"/>
        <w:rPr>
          <w:rFonts w:ascii="Times New Roman" w:hAnsi="Times New Roman"/>
          <w:b/>
          <w:sz w:val="24"/>
          <w:szCs w:val="24"/>
          <w:u w:val="single"/>
        </w:rPr>
      </w:pPr>
    </w:p>
    <w:p w:rsidR="00B7441E" w:rsidRPr="0002796F" w:rsidRDefault="00B7441E" w:rsidP="00A40095">
      <w:pPr>
        <w:pStyle w:val="ListParagraph"/>
        <w:ind w:left="0"/>
        <w:rPr>
          <w:rFonts w:ascii="Times New Roman" w:hAnsi="Times New Roman"/>
          <w:sz w:val="24"/>
          <w:szCs w:val="24"/>
        </w:rPr>
      </w:pPr>
      <w:r w:rsidRPr="0002796F">
        <w:rPr>
          <w:rFonts w:ascii="Times New Roman" w:hAnsi="Times New Roman"/>
          <w:sz w:val="24"/>
          <w:szCs w:val="24"/>
        </w:rPr>
        <w:t>L'Appalto è riferito alle seguenti opere che verranno richieste all'Aggiudicataria:</w:t>
      </w:r>
    </w:p>
    <w:p w:rsidR="00B7441E" w:rsidRPr="0002796F" w:rsidRDefault="00B7441E" w:rsidP="00A40095">
      <w:pPr>
        <w:pStyle w:val="ListParagraph"/>
        <w:ind w:left="0"/>
        <w:rPr>
          <w:rFonts w:ascii="Times New Roman" w:hAnsi="Times New Roman"/>
          <w:sz w:val="24"/>
          <w:szCs w:val="24"/>
        </w:rPr>
      </w:pPr>
    </w:p>
    <w:p w:rsidR="00B7441E" w:rsidRPr="0002796F" w:rsidRDefault="00B7441E" w:rsidP="00A40095">
      <w:pPr>
        <w:pStyle w:val="ListParagraph"/>
        <w:numPr>
          <w:ilvl w:val="0"/>
          <w:numId w:val="4"/>
        </w:numPr>
        <w:rPr>
          <w:rFonts w:ascii="Times New Roman" w:hAnsi="Times New Roman"/>
          <w:sz w:val="24"/>
          <w:szCs w:val="24"/>
        </w:rPr>
      </w:pPr>
      <w:r w:rsidRPr="0002796F">
        <w:rPr>
          <w:rFonts w:ascii="Times New Roman" w:hAnsi="Times New Roman"/>
          <w:sz w:val="24"/>
          <w:szCs w:val="24"/>
          <w:u w:val="single"/>
        </w:rPr>
        <w:t>installazione di n. 1 armadio rack</w:t>
      </w:r>
      <w:r w:rsidRPr="0002796F">
        <w:rPr>
          <w:rFonts w:ascii="Times New Roman" w:hAnsi="Times New Roman"/>
          <w:sz w:val="24"/>
          <w:szCs w:val="24"/>
        </w:rPr>
        <w:t xml:space="preserve"> (al piano P1);</w:t>
      </w:r>
    </w:p>
    <w:p w:rsidR="00B7441E" w:rsidRPr="0002796F" w:rsidRDefault="00B7441E" w:rsidP="00A40095">
      <w:pPr>
        <w:pStyle w:val="ListParagraph"/>
        <w:numPr>
          <w:ilvl w:val="0"/>
          <w:numId w:val="4"/>
        </w:numPr>
        <w:rPr>
          <w:rFonts w:ascii="Times New Roman" w:hAnsi="Times New Roman"/>
          <w:sz w:val="24"/>
          <w:szCs w:val="24"/>
        </w:rPr>
      </w:pPr>
      <w:r w:rsidRPr="0002796F">
        <w:rPr>
          <w:rFonts w:ascii="Times New Roman" w:hAnsi="Times New Roman"/>
          <w:sz w:val="24"/>
          <w:szCs w:val="24"/>
          <w:u w:val="single"/>
        </w:rPr>
        <w:t>installazione di n. 4 switch</w:t>
      </w:r>
      <w:r w:rsidRPr="0002796F">
        <w:rPr>
          <w:rFonts w:ascii="Times New Roman" w:hAnsi="Times New Roman"/>
          <w:sz w:val="24"/>
          <w:szCs w:val="24"/>
        </w:rPr>
        <w:t xml:space="preserve"> [GS510TP] in armadio rack;</w:t>
      </w:r>
    </w:p>
    <w:p w:rsidR="00B7441E" w:rsidRPr="0002796F" w:rsidRDefault="00B7441E" w:rsidP="00A40095">
      <w:pPr>
        <w:pStyle w:val="ListParagraph"/>
        <w:numPr>
          <w:ilvl w:val="0"/>
          <w:numId w:val="4"/>
        </w:numPr>
        <w:rPr>
          <w:rFonts w:ascii="Times New Roman" w:hAnsi="Times New Roman"/>
          <w:sz w:val="24"/>
          <w:szCs w:val="24"/>
        </w:rPr>
      </w:pPr>
      <w:r w:rsidRPr="0002796F">
        <w:rPr>
          <w:rFonts w:ascii="Times New Roman" w:hAnsi="Times New Roman"/>
          <w:sz w:val="24"/>
          <w:szCs w:val="24"/>
          <w:u w:val="single"/>
        </w:rPr>
        <w:t>stesura dei cavi ethernet</w:t>
      </w:r>
      <w:r w:rsidRPr="0002796F">
        <w:rPr>
          <w:rFonts w:ascii="Times New Roman" w:hAnsi="Times New Roman"/>
          <w:sz w:val="24"/>
          <w:szCs w:val="24"/>
        </w:rPr>
        <w:t xml:space="preserve"> necessari alla connessione tra i 4 switch;</w:t>
      </w:r>
    </w:p>
    <w:p w:rsidR="00B7441E" w:rsidRPr="0002796F" w:rsidRDefault="00B7441E" w:rsidP="00A40095">
      <w:pPr>
        <w:pStyle w:val="ListParagraph"/>
        <w:numPr>
          <w:ilvl w:val="0"/>
          <w:numId w:val="4"/>
        </w:numPr>
        <w:rPr>
          <w:rStyle w:val="im"/>
          <w:rFonts w:ascii="Times New Roman" w:hAnsi="Times New Roman"/>
          <w:sz w:val="24"/>
          <w:szCs w:val="24"/>
        </w:rPr>
      </w:pPr>
      <w:r w:rsidRPr="0002796F">
        <w:rPr>
          <w:rFonts w:ascii="Times New Roman" w:hAnsi="Times New Roman"/>
          <w:sz w:val="24"/>
          <w:szCs w:val="24"/>
          <w:u w:val="single"/>
        </w:rPr>
        <w:t>installazione di 24 access point</w:t>
      </w:r>
      <w:r w:rsidRPr="0002796F">
        <w:rPr>
          <w:rFonts w:ascii="Times New Roman" w:hAnsi="Times New Roman"/>
          <w:sz w:val="24"/>
          <w:szCs w:val="24"/>
        </w:rPr>
        <w:t xml:space="preserve"> [</w:t>
      </w:r>
      <w:r w:rsidRPr="0002796F">
        <w:rPr>
          <w:rStyle w:val="im"/>
          <w:rFonts w:ascii="Times New Roman" w:hAnsi="Times New Roman"/>
          <w:sz w:val="24"/>
          <w:szCs w:val="24"/>
        </w:rPr>
        <w:t xml:space="preserve">DAP-2553], nella misura di </w:t>
      </w:r>
      <w:smartTag w:uri="urn:schemas-microsoft-com:office:smarttags" w:element="metricconverter">
        <w:smartTagPr>
          <w:attr w:name="ProductID" w:val="6 in"/>
        </w:smartTagPr>
        <w:r w:rsidRPr="0002796F">
          <w:rPr>
            <w:rStyle w:val="im"/>
            <w:rFonts w:ascii="Times New Roman" w:hAnsi="Times New Roman"/>
            <w:sz w:val="24"/>
            <w:szCs w:val="24"/>
          </w:rPr>
          <w:t>6 in</w:t>
        </w:r>
      </w:smartTag>
      <w:r w:rsidRPr="0002796F">
        <w:rPr>
          <w:rStyle w:val="im"/>
          <w:rFonts w:ascii="Times New Roman" w:hAnsi="Times New Roman"/>
          <w:sz w:val="24"/>
          <w:szCs w:val="24"/>
        </w:rPr>
        <w:t xml:space="preserve"> ciascuna delle zone Z1, Z2, Z3 e Z4, in collocazione opportuna;</w:t>
      </w:r>
    </w:p>
    <w:p w:rsidR="00B7441E" w:rsidRPr="0002796F" w:rsidRDefault="00B7441E" w:rsidP="00A40095">
      <w:pPr>
        <w:pStyle w:val="ListParagraph"/>
        <w:numPr>
          <w:ilvl w:val="0"/>
          <w:numId w:val="4"/>
        </w:numPr>
        <w:rPr>
          <w:rFonts w:ascii="Times New Roman" w:hAnsi="Times New Roman"/>
          <w:sz w:val="24"/>
          <w:szCs w:val="24"/>
        </w:rPr>
      </w:pPr>
      <w:r w:rsidRPr="0002796F">
        <w:rPr>
          <w:rStyle w:val="im"/>
          <w:rFonts w:ascii="Times New Roman" w:hAnsi="Times New Roman"/>
          <w:sz w:val="24"/>
          <w:szCs w:val="24"/>
          <w:u w:val="single"/>
        </w:rPr>
        <w:t>stesura dei cavi ethernet necessari</w:t>
      </w:r>
      <w:r w:rsidRPr="0002796F">
        <w:rPr>
          <w:rStyle w:val="im"/>
          <w:rFonts w:ascii="Times New Roman" w:hAnsi="Times New Roman"/>
          <w:sz w:val="24"/>
          <w:szCs w:val="24"/>
        </w:rPr>
        <w:t xml:space="preserve"> per la connessione di ciascun access point al corrispettivo switch.</w:t>
      </w:r>
    </w:p>
    <w:p w:rsidR="00B7441E" w:rsidRPr="0002796F" w:rsidRDefault="00B7441E" w:rsidP="00A40095">
      <w:pPr>
        <w:rPr>
          <w:rFonts w:ascii="Times New Roman" w:hAnsi="Times New Roman"/>
          <w:sz w:val="24"/>
          <w:szCs w:val="24"/>
        </w:rPr>
      </w:pPr>
    </w:p>
    <w:p w:rsidR="00B7441E" w:rsidRPr="0002796F" w:rsidRDefault="00B7441E" w:rsidP="00A40095">
      <w:pPr>
        <w:rPr>
          <w:rFonts w:ascii="Times New Roman" w:hAnsi="Times New Roman"/>
          <w:sz w:val="24"/>
          <w:szCs w:val="24"/>
        </w:rPr>
      </w:pPr>
      <w:r w:rsidRPr="0002796F">
        <w:rPr>
          <w:rFonts w:ascii="Times New Roman" w:hAnsi="Times New Roman"/>
          <w:sz w:val="24"/>
          <w:szCs w:val="24"/>
        </w:rPr>
        <w:t>Si precisa che gli switch andranno installati come segue:</w:t>
      </w:r>
    </w:p>
    <w:p w:rsidR="00B7441E" w:rsidRPr="0002796F" w:rsidRDefault="00B7441E" w:rsidP="00A40095">
      <w:pPr>
        <w:pStyle w:val="ListParagraph"/>
        <w:numPr>
          <w:ilvl w:val="0"/>
          <w:numId w:val="5"/>
        </w:numPr>
        <w:rPr>
          <w:rFonts w:ascii="Times New Roman" w:hAnsi="Times New Roman"/>
          <w:sz w:val="24"/>
          <w:szCs w:val="24"/>
        </w:rPr>
      </w:pPr>
      <w:r w:rsidRPr="0002796F">
        <w:rPr>
          <w:rFonts w:ascii="Times New Roman" w:hAnsi="Times New Roman"/>
          <w:sz w:val="24"/>
          <w:szCs w:val="24"/>
        </w:rPr>
        <w:t>FD1 in armadio rack presistente al piano PT, contenente il BD [Switch Netgear  JGS524F] posto in prossimità della Presidenza;</w:t>
      </w:r>
    </w:p>
    <w:p w:rsidR="00B7441E" w:rsidRPr="0002796F" w:rsidRDefault="00B7441E" w:rsidP="00A40095">
      <w:pPr>
        <w:pStyle w:val="ListParagraph"/>
        <w:numPr>
          <w:ilvl w:val="0"/>
          <w:numId w:val="5"/>
        </w:numPr>
        <w:rPr>
          <w:rFonts w:ascii="Times New Roman" w:hAnsi="Times New Roman"/>
          <w:sz w:val="24"/>
          <w:szCs w:val="24"/>
        </w:rPr>
      </w:pPr>
      <w:r w:rsidRPr="0002796F">
        <w:rPr>
          <w:rFonts w:ascii="Times New Roman" w:hAnsi="Times New Roman"/>
          <w:sz w:val="24"/>
          <w:szCs w:val="24"/>
        </w:rPr>
        <w:t>FD2 in armadio rack preesistente al piano PT, posto nel “Laboratorio discipline pittoriche”;</w:t>
      </w:r>
    </w:p>
    <w:p w:rsidR="00B7441E" w:rsidRPr="0002796F" w:rsidRDefault="00B7441E" w:rsidP="00A40095">
      <w:pPr>
        <w:pStyle w:val="ListParagraph"/>
        <w:numPr>
          <w:ilvl w:val="0"/>
          <w:numId w:val="5"/>
        </w:numPr>
        <w:rPr>
          <w:rFonts w:ascii="Times New Roman" w:hAnsi="Times New Roman"/>
          <w:sz w:val="24"/>
          <w:szCs w:val="24"/>
        </w:rPr>
      </w:pPr>
      <w:r w:rsidRPr="0002796F">
        <w:rPr>
          <w:rFonts w:ascii="Times New Roman" w:hAnsi="Times New Roman"/>
          <w:sz w:val="24"/>
          <w:szCs w:val="24"/>
        </w:rPr>
        <w:t>FD3 in armadio rack preesistente al piano P1, posto nel laboratorio di informatica;</w:t>
      </w:r>
    </w:p>
    <w:p w:rsidR="00B7441E" w:rsidRPr="0002796F" w:rsidRDefault="00B7441E" w:rsidP="00A40095">
      <w:pPr>
        <w:pStyle w:val="ListParagraph"/>
        <w:numPr>
          <w:ilvl w:val="0"/>
          <w:numId w:val="5"/>
        </w:numPr>
        <w:rPr>
          <w:rFonts w:ascii="Times New Roman" w:hAnsi="Times New Roman"/>
          <w:sz w:val="24"/>
          <w:szCs w:val="24"/>
        </w:rPr>
      </w:pPr>
      <w:r w:rsidRPr="0002796F">
        <w:rPr>
          <w:rFonts w:ascii="Times New Roman" w:hAnsi="Times New Roman"/>
          <w:sz w:val="24"/>
          <w:szCs w:val="24"/>
        </w:rPr>
        <w:t>FD4 in armadio rack in “Sala professori” al piano P1, per il quale è richiesta l’installazione.</w:t>
      </w:r>
    </w:p>
    <w:p w:rsidR="00B7441E" w:rsidRPr="0002796F" w:rsidRDefault="00B7441E" w:rsidP="00A40095">
      <w:pPr>
        <w:pStyle w:val="ListParagraph"/>
        <w:rPr>
          <w:rFonts w:ascii="Times New Roman" w:hAnsi="Times New Roman"/>
          <w:sz w:val="24"/>
          <w:szCs w:val="24"/>
        </w:rPr>
      </w:pPr>
    </w:p>
    <w:p w:rsidR="00B7441E" w:rsidRPr="0002796F" w:rsidRDefault="00B7441E" w:rsidP="00A40095">
      <w:pPr>
        <w:pStyle w:val="ListParagraph"/>
        <w:ind w:left="0"/>
        <w:rPr>
          <w:rFonts w:ascii="Times New Roman" w:hAnsi="Times New Roman"/>
          <w:sz w:val="24"/>
          <w:szCs w:val="24"/>
        </w:rPr>
      </w:pPr>
    </w:p>
    <w:p w:rsidR="00B7441E" w:rsidRPr="0002796F" w:rsidRDefault="00B7441E" w:rsidP="00A40095">
      <w:pPr>
        <w:pStyle w:val="ListParagraph"/>
        <w:ind w:left="0"/>
        <w:rPr>
          <w:rFonts w:ascii="Times New Roman" w:hAnsi="Times New Roman"/>
          <w:sz w:val="24"/>
          <w:szCs w:val="24"/>
        </w:rPr>
      </w:pPr>
      <w:r w:rsidRPr="0002796F">
        <w:rPr>
          <w:rFonts w:ascii="Times New Roman" w:hAnsi="Times New Roman"/>
          <w:sz w:val="24"/>
          <w:szCs w:val="24"/>
        </w:rPr>
        <w:t xml:space="preserve">Viste le richieste sopra formulate circa l’installazione di cavi, apparecchiature ed armadi, è auspicabile, da parte delle ditte che presenteranno offerta ai sensi del presente bando, un sopralluogo nella struttura scolastica. </w:t>
      </w:r>
      <w:r w:rsidRPr="0002796F">
        <w:rPr>
          <w:rFonts w:ascii="Times New Roman" w:hAnsi="Times New Roman"/>
          <w:i/>
          <w:sz w:val="24"/>
          <w:szCs w:val="24"/>
          <w:u w:val="single"/>
        </w:rPr>
        <w:t>Ogni eventuale altro materiale necessario</w:t>
      </w:r>
      <w:r w:rsidRPr="0002796F">
        <w:rPr>
          <w:rFonts w:ascii="Times New Roman" w:hAnsi="Times New Roman"/>
          <w:sz w:val="24"/>
          <w:szCs w:val="24"/>
        </w:rPr>
        <w:t xml:space="preserve"> ai fini della realizzazione del progetto (a puro titolo di esempio: ulteriore cavo ethernet; materiali per l’installazione dell’armadio rack; cavi ed accessori per l’installazione degli switch e per la loro alimentazione, dadi, fascetta) </w:t>
      </w:r>
      <w:r w:rsidRPr="0002796F">
        <w:rPr>
          <w:rFonts w:ascii="Times New Roman" w:hAnsi="Times New Roman"/>
          <w:i/>
          <w:sz w:val="24"/>
          <w:szCs w:val="24"/>
          <w:u w:val="single"/>
        </w:rPr>
        <w:t>è da intendersi a carico della ditta che formula l’offerta</w:t>
      </w:r>
      <w:r w:rsidRPr="0002796F">
        <w:rPr>
          <w:rFonts w:ascii="Times New Roman" w:hAnsi="Times New Roman"/>
          <w:sz w:val="24"/>
          <w:szCs w:val="24"/>
        </w:rPr>
        <w:t>. L’IIS "A. Volta" rimane a disposizione per consentire di effettuare sopralluoghi utili per una opportuna valutazione della prestazione richiesta.</w:t>
      </w:r>
    </w:p>
    <w:p w:rsidR="00B7441E" w:rsidRPr="0002796F" w:rsidRDefault="00B7441E" w:rsidP="00A40095">
      <w:pPr>
        <w:pStyle w:val="ListParagraph"/>
        <w:ind w:left="0"/>
        <w:rPr>
          <w:rFonts w:ascii="Times New Roman" w:hAnsi="Times New Roman"/>
          <w:sz w:val="24"/>
          <w:szCs w:val="24"/>
        </w:rPr>
      </w:pPr>
    </w:p>
    <w:p w:rsidR="00B7441E" w:rsidRPr="0002796F" w:rsidRDefault="00B7441E" w:rsidP="00A40095">
      <w:pPr>
        <w:pStyle w:val="ListParagraph"/>
        <w:ind w:left="0"/>
        <w:rPr>
          <w:rFonts w:ascii="Times New Roman" w:hAnsi="Times New Roman"/>
          <w:b/>
          <w:sz w:val="24"/>
          <w:szCs w:val="24"/>
        </w:rPr>
      </w:pPr>
      <w:r w:rsidRPr="0002796F">
        <w:rPr>
          <w:rFonts w:ascii="Times New Roman" w:hAnsi="Times New Roman"/>
          <w:b/>
          <w:sz w:val="24"/>
          <w:szCs w:val="24"/>
        </w:rPr>
        <w:t>Condizioni per lo svolgimento delle attività richieste</w:t>
      </w:r>
    </w:p>
    <w:p w:rsidR="00B7441E" w:rsidRPr="0002796F" w:rsidRDefault="00B7441E" w:rsidP="00A40095">
      <w:pPr>
        <w:numPr>
          <w:ilvl w:val="0"/>
          <w:numId w:val="6"/>
        </w:num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Messa in sicurezza dell’area interessata dalle attività da svolgere; saranno posati dei birilli di delimitazione e dell’apposito nastro per segnalare la zona di lavoro.</w:t>
      </w:r>
    </w:p>
    <w:p w:rsidR="00B7441E" w:rsidRPr="0002796F" w:rsidRDefault="00B7441E" w:rsidP="00A40095">
      <w:pPr>
        <w:numPr>
          <w:ilvl w:val="0"/>
          <w:numId w:val="6"/>
        </w:num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Apertura controsoffittatura per la posa in opera del cavo debitamente infilato nel tubo rigido/corrugato per una maggiore protezione dello stesso, numerazione del cavo in modo univoco sul capo/coda per una facile e veloce individuazione in fase d’attestazione prese/pannello permutatore ove necessario, saranno realizzati dei fori passanti (realizzazione dorsale e rete di piano).</w:t>
      </w:r>
    </w:p>
    <w:p w:rsidR="00B7441E" w:rsidRPr="0002796F" w:rsidRDefault="00B7441E" w:rsidP="00A40095">
      <w:pPr>
        <w:numPr>
          <w:ilvl w:val="0"/>
          <w:numId w:val="6"/>
        </w:num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Chiusura del controsoffitto e canalina.</w:t>
      </w:r>
    </w:p>
    <w:p w:rsidR="00B7441E" w:rsidRPr="0002796F" w:rsidRDefault="00B7441E" w:rsidP="00A40095">
      <w:pPr>
        <w:numPr>
          <w:ilvl w:val="0"/>
          <w:numId w:val="6"/>
        </w:num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Pulizia e recupero materiali nelle zone interessate dalle nostre attività e del materiale di smaltimento creato (pezzi di canalina, avanzi di cavo, scatole di cartone, pezzi di fascette, etc. etc.).</w:t>
      </w:r>
    </w:p>
    <w:p w:rsidR="00B7441E" w:rsidRPr="0002796F" w:rsidRDefault="00B7441E" w:rsidP="00A40095">
      <w:pPr>
        <w:numPr>
          <w:ilvl w:val="0"/>
          <w:numId w:val="6"/>
        </w:num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 xml:space="preserve">Rilascio schema di rete e verifica della cablatura mediante apposita prova.  </w:t>
      </w:r>
    </w:p>
    <w:p w:rsidR="00B7441E" w:rsidRPr="0002796F" w:rsidRDefault="00B7441E" w:rsidP="00A40095">
      <w:pPr>
        <w:spacing w:before="100" w:beforeAutospacing="1" w:after="100" w:afterAutospacing="1"/>
        <w:rPr>
          <w:rFonts w:ascii="Times New Roman" w:hAnsi="Times New Roman"/>
          <w:sz w:val="24"/>
          <w:szCs w:val="24"/>
          <w:lang w:eastAsia="it-IT"/>
        </w:rPr>
      </w:pPr>
      <w:r w:rsidRPr="0002796F">
        <w:rPr>
          <w:rFonts w:ascii="Times New Roman" w:hAnsi="Times New Roman"/>
          <w:sz w:val="24"/>
          <w:szCs w:val="24"/>
          <w:lang w:eastAsia="it-IT"/>
        </w:rPr>
        <w:t xml:space="preserve">Resteranno a carico dell'Istituto sia l’attivazione degli Access Point che le prove di copertura del segnale nelle aree interessate e le prove di navigazione su pagine web in quanto non </w:t>
      </w:r>
      <w:r w:rsidRPr="0002796F">
        <w:rPr>
          <w:rFonts w:ascii="Times New Roman" w:hAnsi="Times New Roman"/>
          <w:sz w:val="24"/>
          <w:szCs w:val="24"/>
        </w:rPr>
        <w:t>è richiesta alcuna configurazione software; viceversa si richiede la g</w:t>
      </w:r>
      <w:r w:rsidRPr="0002796F">
        <w:rPr>
          <w:rFonts w:ascii="Times New Roman" w:hAnsi="Times New Roman"/>
          <w:bCs/>
          <w:sz w:val="24"/>
          <w:szCs w:val="24"/>
          <w:lang w:eastAsia="it-IT"/>
        </w:rPr>
        <w:t>aranzia  sui materiali forniti e installati (cavi e collegamenti) e la relativa certificazione di conformità.</w:t>
      </w:r>
    </w:p>
    <w:p w:rsidR="00B7441E" w:rsidRDefault="00B7441E" w:rsidP="00C44783">
      <w:pPr>
        <w:jc w:val="center"/>
        <w:rPr>
          <w:rFonts w:ascii="Times New Roman" w:hAnsi="Times New Roman"/>
          <w:b/>
          <w:sz w:val="24"/>
          <w:szCs w:val="24"/>
        </w:rPr>
      </w:pPr>
      <w:r w:rsidRPr="0002796F">
        <w:rPr>
          <w:rFonts w:ascii="Times New Roman" w:hAnsi="Times New Roman"/>
          <w:b/>
          <w:sz w:val="24"/>
          <w:szCs w:val="24"/>
        </w:rPr>
        <w:t>B. MODALITÀ DI PRESENTAZIONE DELLE OFFERTE</w:t>
      </w:r>
    </w:p>
    <w:p w:rsidR="00B7441E" w:rsidRPr="0002796F" w:rsidRDefault="00B7441E" w:rsidP="00C44783">
      <w:pPr>
        <w:jc w:val="center"/>
        <w:rPr>
          <w:rFonts w:ascii="Times New Roman" w:hAnsi="Times New Roman"/>
          <w:b/>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Possono presentare domanda di partecipazione alla selezione coloro che:</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siano in possesso di comprovata qualificazione professionale coerente con la funzione cui è destinato il contratto;</w:t>
      </w:r>
    </w:p>
    <w:p w:rsidR="00B7441E" w:rsidRPr="00C44783" w:rsidRDefault="00B7441E" w:rsidP="00B61A57">
      <w:pPr>
        <w:rPr>
          <w:rFonts w:ascii="Times New Roman" w:hAnsi="Times New Roman"/>
          <w:sz w:val="24"/>
          <w:szCs w:val="24"/>
        </w:rPr>
      </w:pPr>
      <w:r w:rsidRPr="00C44783">
        <w:rPr>
          <w:rFonts w:ascii="Times New Roman" w:hAnsi="Times New Roman"/>
          <w:sz w:val="24"/>
          <w:szCs w:val="24"/>
        </w:rPr>
        <w:t>- siano in possesso della cittadinanza italiana o di uno degli Stati membri dell’Unione Europea;</w:t>
      </w:r>
    </w:p>
    <w:p w:rsidR="00B7441E" w:rsidRPr="00C44783" w:rsidRDefault="00B7441E" w:rsidP="00B61A57">
      <w:pPr>
        <w:rPr>
          <w:rFonts w:ascii="Times New Roman" w:hAnsi="Times New Roman"/>
          <w:sz w:val="24"/>
          <w:szCs w:val="24"/>
        </w:rPr>
      </w:pPr>
      <w:r w:rsidRPr="00C44783">
        <w:rPr>
          <w:rFonts w:ascii="Times New Roman" w:hAnsi="Times New Roman"/>
          <w:sz w:val="24"/>
          <w:szCs w:val="24"/>
        </w:rPr>
        <w:t>- godano di diritti civili e politici;</w:t>
      </w:r>
    </w:p>
    <w:p w:rsidR="00B7441E" w:rsidRPr="00C44783" w:rsidRDefault="00B7441E" w:rsidP="00B61A57">
      <w:pPr>
        <w:rPr>
          <w:rFonts w:ascii="Times New Roman" w:hAnsi="Times New Roman"/>
          <w:sz w:val="24"/>
          <w:szCs w:val="24"/>
        </w:rPr>
      </w:pPr>
      <w:r w:rsidRPr="00C44783">
        <w:rPr>
          <w:rFonts w:ascii="Times New Roman" w:hAnsi="Times New Roman"/>
          <w:sz w:val="24"/>
          <w:szCs w:val="24"/>
        </w:rPr>
        <w:t>- non abbiano riportato condanne penali e non siano destinatari di provvedimenti che riguardano l’applicazione di misure di prevenzione, di decisioni civili e di provvedimenti amministrativi iscritti nel casellario giudiziale;</w:t>
      </w:r>
    </w:p>
    <w:p w:rsidR="00B7441E" w:rsidRPr="00C44783" w:rsidRDefault="00B7441E" w:rsidP="00B61A57">
      <w:pPr>
        <w:rPr>
          <w:rFonts w:ascii="Times New Roman" w:hAnsi="Times New Roman"/>
          <w:sz w:val="24"/>
          <w:szCs w:val="24"/>
        </w:rPr>
      </w:pPr>
      <w:r w:rsidRPr="00C44783">
        <w:rPr>
          <w:rFonts w:ascii="Times New Roman" w:hAnsi="Times New Roman"/>
          <w:sz w:val="24"/>
          <w:szCs w:val="24"/>
        </w:rPr>
        <w:t>- siano a conoscenza di non essere sottoposti a procedimenti penali;</w:t>
      </w:r>
    </w:p>
    <w:p w:rsidR="00B7441E" w:rsidRPr="0002796F" w:rsidRDefault="00B7441E" w:rsidP="00B61A57">
      <w:pPr>
        <w:rPr>
          <w:rFonts w:ascii="Times New Roman" w:hAnsi="Times New Roman"/>
          <w:sz w:val="24"/>
          <w:szCs w:val="24"/>
        </w:rPr>
      </w:pPr>
      <w:r w:rsidRPr="00C44783">
        <w:rPr>
          <w:rFonts w:ascii="Times New Roman" w:hAnsi="Times New Roman"/>
          <w:sz w:val="24"/>
          <w:szCs w:val="24"/>
        </w:rPr>
        <w:t>- siano in possesso del requisito della particolare e comprovata specializzazione universitaria correlata al contenuto della prestazione richiesta</w:t>
      </w:r>
      <w:r w:rsidRPr="0002796F">
        <w:rPr>
          <w:rFonts w:ascii="Times New Roman" w:hAnsi="Times New Roman"/>
          <w:sz w:val="24"/>
          <w:szCs w:val="24"/>
        </w:rPr>
        <w:t>.</w:t>
      </w:r>
    </w:p>
    <w:p w:rsidR="00B7441E" w:rsidRPr="0002796F"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La domanda di partecipazione alla selezione redatta in carta semplice deve essere corredata da:</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Indicazione dei dati anagrafici del richiedente;</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Copia di un documento d’identità;</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Curriculum vitae;</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xml:space="preserve">Busta contenente offerta economica (entità del compenso richiesto comprensivo di IVA e di ogni altro onere accessorio) </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xml:space="preserve">La domanda di partecipazione dovrà essere indirizzata al Dirigente Scolastico, che dovrà pervenire </w:t>
      </w:r>
      <w:r w:rsidRPr="00C44783">
        <w:rPr>
          <w:rFonts w:ascii="Times New Roman" w:hAnsi="Times New Roman"/>
          <w:b/>
          <w:sz w:val="24"/>
          <w:szCs w:val="24"/>
        </w:rPr>
        <w:t>entro le ore 12,00 del  31/10/2014 2014</w:t>
      </w:r>
      <w:r w:rsidRPr="0002796F">
        <w:rPr>
          <w:rFonts w:ascii="Times New Roman" w:hAnsi="Times New Roman"/>
          <w:sz w:val="24"/>
          <w:szCs w:val="24"/>
        </w:rPr>
        <w:t xml:space="preserve"> con una delle seguenti modalità:</w:t>
      </w:r>
    </w:p>
    <w:p w:rsidR="00B7441E" w:rsidRPr="0002796F" w:rsidRDefault="00B7441E" w:rsidP="00C44783">
      <w:pPr>
        <w:numPr>
          <w:ilvl w:val="0"/>
          <w:numId w:val="10"/>
        </w:numPr>
        <w:rPr>
          <w:rFonts w:ascii="Times New Roman" w:hAnsi="Times New Roman"/>
          <w:sz w:val="24"/>
          <w:szCs w:val="24"/>
        </w:rPr>
      </w:pPr>
      <w:r w:rsidRPr="0002796F">
        <w:rPr>
          <w:rFonts w:ascii="Times New Roman" w:hAnsi="Times New Roman"/>
          <w:sz w:val="24"/>
          <w:szCs w:val="24"/>
        </w:rPr>
        <w:t xml:space="preserve">a mezzo posta con raccomandata ricevuta di ritorno </w:t>
      </w:r>
    </w:p>
    <w:p w:rsidR="00B7441E" w:rsidRPr="0002796F" w:rsidRDefault="00B7441E" w:rsidP="00C44783">
      <w:pPr>
        <w:numPr>
          <w:ilvl w:val="0"/>
          <w:numId w:val="10"/>
        </w:numPr>
        <w:rPr>
          <w:rFonts w:ascii="Times New Roman" w:hAnsi="Times New Roman"/>
          <w:sz w:val="24"/>
          <w:szCs w:val="24"/>
        </w:rPr>
      </w:pPr>
      <w:r w:rsidRPr="0002796F">
        <w:rPr>
          <w:rFonts w:ascii="Times New Roman" w:hAnsi="Times New Roman"/>
          <w:sz w:val="24"/>
          <w:szCs w:val="24"/>
        </w:rPr>
        <w:t xml:space="preserve">mediante consegna a mano  all’ufficio del DSGA dell'Istituto Dott.ssa Susanna CAFFETTI </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Sul plico contenente la domanda dovrà essere indicato il mittente e la dicitura “</w:t>
      </w:r>
      <w:r w:rsidRPr="00C44783">
        <w:rPr>
          <w:rFonts w:ascii="Times New Roman" w:hAnsi="Times New Roman"/>
          <w:b/>
          <w:sz w:val="24"/>
          <w:szCs w:val="24"/>
        </w:rPr>
        <w:t>BANDO WIFI</w:t>
      </w:r>
      <w:r>
        <w:rPr>
          <w:rFonts w:ascii="Times New Roman" w:hAnsi="Times New Roman"/>
          <w:sz w:val="24"/>
          <w:szCs w:val="24"/>
        </w:rPr>
        <w:t>"</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xml:space="preserve">Le buste contenenti le offerte economiche saranno aperte, il giorno </w:t>
      </w:r>
      <w:r>
        <w:rPr>
          <w:rFonts w:ascii="Times New Roman" w:hAnsi="Times New Roman"/>
          <w:sz w:val="24"/>
          <w:szCs w:val="24"/>
        </w:rPr>
        <w:t>3/11/2014</w:t>
      </w:r>
      <w:r w:rsidRPr="0002796F">
        <w:rPr>
          <w:rFonts w:ascii="Times New Roman" w:hAnsi="Times New Roman"/>
          <w:sz w:val="24"/>
          <w:szCs w:val="24"/>
        </w:rPr>
        <w:t xml:space="preserve"> alle ore </w:t>
      </w:r>
      <w:r>
        <w:rPr>
          <w:rFonts w:ascii="Times New Roman" w:hAnsi="Times New Roman"/>
          <w:sz w:val="24"/>
          <w:szCs w:val="24"/>
        </w:rPr>
        <w:t>10,00</w:t>
      </w:r>
      <w:r w:rsidRPr="0002796F">
        <w:rPr>
          <w:rFonts w:ascii="Times New Roman" w:hAnsi="Times New Roman"/>
          <w:sz w:val="24"/>
          <w:szCs w:val="24"/>
        </w:rPr>
        <w:t xml:space="preserve"> L’esito della gara verrà comunicato il giorno </w:t>
      </w:r>
      <w:r>
        <w:rPr>
          <w:rFonts w:ascii="Times New Roman" w:hAnsi="Times New Roman"/>
          <w:sz w:val="24"/>
          <w:szCs w:val="24"/>
        </w:rPr>
        <w:t>4/11/2014</w:t>
      </w:r>
      <w:r w:rsidRPr="0002796F">
        <w:rPr>
          <w:rFonts w:ascii="Times New Roman" w:hAnsi="Times New Roman"/>
          <w:sz w:val="24"/>
          <w:szCs w:val="24"/>
        </w:rPr>
        <w:t xml:space="preserve"> sul sito web della scuola www.istitutovoltapavia.it</w:t>
      </w:r>
    </w:p>
    <w:p w:rsidR="00B7441E" w:rsidRPr="0002796F"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Saranno escluse dalla valutazione le domande:</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pervenute oltre i termini previsti;</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pervenute con modalità diverse da quelle previste dal presente bando;</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sprovviste della firma in originale dell’esperto;</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L’Istituto Superiore non assume alcuna responsabilità per la dispersione di comunicazioni dipendente da inesattezze nell’indicazione del recapito da parte dell’aspirante oppure da mancata o tardiva comunicazione di cambiamento dell’indirizzo indicato nella domanda, né per eventuali disguidi postali o comunque imputabili a fatti terzi, a caso fortuito o di forza maggiore.</w:t>
      </w:r>
    </w:p>
    <w:p w:rsidR="00B7441E" w:rsidRPr="0002796F" w:rsidRDefault="00B7441E" w:rsidP="00B61A57">
      <w:pPr>
        <w:rPr>
          <w:rFonts w:ascii="Times New Roman" w:hAnsi="Times New Roman"/>
          <w:sz w:val="24"/>
          <w:szCs w:val="24"/>
        </w:rPr>
      </w:pPr>
    </w:p>
    <w:p w:rsidR="00B7441E" w:rsidRDefault="00B7441E" w:rsidP="00C44783">
      <w:pPr>
        <w:jc w:val="center"/>
        <w:rPr>
          <w:rFonts w:ascii="Times New Roman" w:hAnsi="Times New Roman"/>
          <w:b/>
          <w:sz w:val="24"/>
          <w:szCs w:val="24"/>
        </w:rPr>
      </w:pPr>
      <w:r w:rsidRPr="0002796F">
        <w:rPr>
          <w:rFonts w:ascii="Times New Roman" w:hAnsi="Times New Roman"/>
          <w:b/>
          <w:sz w:val="24"/>
          <w:szCs w:val="24"/>
        </w:rPr>
        <w:t>C. CRITERI DI AGGIUDICAZIONE</w:t>
      </w:r>
    </w:p>
    <w:p w:rsidR="00B7441E" w:rsidRPr="0002796F" w:rsidRDefault="00B7441E" w:rsidP="00C44783">
      <w:pPr>
        <w:jc w:val="center"/>
        <w:rPr>
          <w:rFonts w:ascii="Times New Roman" w:hAnsi="Times New Roman"/>
          <w:b/>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 xml:space="preserve">L’incarico sarà assegnato nel rispetto dei principi di non discriminazione, parità di trattamento e trasparenza secondo il criterio del massimo ribasso su base d’asta di </w:t>
      </w:r>
      <w:r>
        <w:rPr>
          <w:rFonts w:ascii="Times New Roman" w:hAnsi="Times New Roman"/>
          <w:sz w:val="24"/>
          <w:szCs w:val="24"/>
        </w:rPr>
        <w:t>EURO 2.500,00 (DUEMILACINQUECENTOEURO) comprensivo di iva e ogni altro onere carico FORNITORE.</w:t>
      </w:r>
    </w:p>
    <w:p w:rsidR="00B7441E" w:rsidRPr="0002796F"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L’Istituto Superiore si riserva di procedere al conferimento dell’incarico anche in presenza di una sola domanda pervenuta pienamente rispondente alle esigenze progettuali o di non procedere all’attribuzione dello stesso a suo insindacabile giudizio.</w:t>
      </w: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Gli aspiranti dipendenti della P.A. o da altra amministrazione dovranno essere autorizzati e la stipulazione del contratto sarà subordinata al rilascio di detta autorizzazione.</w:t>
      </w:r>
    </w:p>
    <w:p w:rsidR="00B7441E" w:rsidRDefault="00B7441E" w:rsidP="00B61A57">
      <w:pPr>
        <w:rPr>
          <w:rFonts w:ascii="Times New Roman" w:hAnsi="Times New Roman"/>
          <w:sz w:val="24"/>
          <w:szCs w:val="24"/>
        </w:rPr>
      </w:pPr>
    </w:p>
    <w:p w:rsidR="00B7441E" w:rsidRDefault="00B7441E" w:rsidP="00B61A57">
      <w:pPr>
        <w:rPr>
          <w:rFonts w:ascii="Times New Roman" w:hAnsi="Times New Roman"/>
          <w:sz w:val="24"/>
          <w:szCs w:val="24"/>
        </w:rPr>
      </w:pPr>
    </w:p>
    <w:p w:rsidR="00B7441E" w:rsidRDefault="00B7441E" w:rsidP="00B61A57">
      <w:pPr>
        <w:rPr>
          <w:rFonts w:ascii="Times New Roman" w:hAnsi="Times New Roman"/>
          <w:sz w:val="24"/>
          <w:szCs w:val="24"/>
        </w:rPr>
      </w:pPr>
    </w:p>
    <w:p w:rsidR="00B7441E" w:rsidRDefault="00B7441E" w:rsidP="00C44783">
      <w:pPr>
        <w:jc w:val="center"/>
        <w:rPr>
          <w:rFonts w:ascii="Times New Roman" w:hAnsi="Times New Roman"/>
          <w:b/>
          <w:sz w:val="24"/>
          <w:szCs w:val="24"/>
        </w:rPr>
      </w:pPr>
      <w:r w:rsidRPr="0002796F">
        <w:rPr>
          <w:rFonts w:ascii="Times New Roman" w:hAnsi="Times New Roman"/>
          <w:b/>
          <w:sz w:val="24"/>
          <w:szCs w:val="24"/>
        </w:rPr>
        <w:t>D.</w:t>
      </w:r>
      <w:r>
        <w:rPr>
          <w:rFonts w:ascii="Times New Roman" w:hAnsi="Times New Roman"/>
          <w:b/>
          <w:sz w:val="24"/>
          <w:szCs w:val="24"/>
        </w:rPr>
        <w:t xml:space="preserve"> MODALITA' DI FATTURAZIONE</w:t>
      </w:r>
    </w:p>
    <w:p w:rsidR="00B7441E" w:rsidRDefault="00B7441E" w:rsidP="00C44783">
      <w:pPr>
        <w:autoSpaceDE w:val="0"/>
        <w:autoSpaceDN w:val="0"/>
        <w:adjustRightInd w:val="0"/>
        <w:rPr>
          <w:rFonts w:ascii="Times New Roman" w:hAnsi="Times New Roman"/>
          <w:sz w:val="24"/>
          <w:szCs w:val="24"/>
        </w:rPr>
      </w:pP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 xml:space="preserve">Il Decreto Ministeriale n. 55 del 3 aprile 2013, entrato in vigore il 6 giugno 2013, ha fissato la decorrenza degli obblighi di utilizzo della fatturazione elettronica nei rapporti economici con la Pubblica Amministrazione ai sensi della Legge 244/2007, art.1, commi da 209 a 214. In ottemperanza a tale disposizione, questa Amministrazione, a decorrere dal 6/6/2014, non potrà più accettare fatture che non siano trasmesse in forma elettronica secondo il formato di cui all’allegato A “Formato della fattura elettronica” del citato DM n.55/2013. Le fatture con data 5/6/2014 possono essere trasmesse secondo le vecchie modalità quelle con data 6/6/2014 secondo i dettami del DM 55 del 3/4/2014. Inoltre, trascorsi 3 mesi dalla suddetta data, questa Amministrazione non potrà procedere ad alcun pagamento, nemmeno parziale, sino alla ricezione della fattura in formato elettronico.  Per le finalità di cui sopra, l’articolo 3 comma 1 del citato DM n. 55/2013 prevede che l’Amministrazione individui i propri Uffici deputati alla ricezione delle fatture elettroniche inserendoli nell’Indice delle Pubbliche Amministrazioni (IPA), che provvede a rilasciare per ognuno di essi un Codice Univoco Ufficio secondo le modalità di cui all’allegato D “Codici Ufficio”. Il Codice Univoco Ufficio è una informazione obbligatoria della fattura elettronica e rappresenta l’identificativo univoco che consente al Sistema di Interscambio (SdI), gestito dall’Agenzia delle entrate, di recapitare correttamente la  fattura elettronica all’ufficio destinatario. Per il nostro istituto è </w:t>
      </w:r>
      <w:r w:rsidRPr="00C44783">
        <w:rPr>
          <w:rFonts w:ascii="Times New Roman" w:hAnsi="Times New Roman"/>
          <w:b/>
          <w:sz w:val="24"/>
          <w:szCs w:val="24"/>
        </w:rPr>
        <w:t xml:space="preserve">UFC1IF. </w:t>
      </w:r>
      <w:r w:rsidRPr="00C44783">
        <w:rPr>
          <w:rFonts w:ascii="Times New Roman" w:hAnsi="Times New Roman"/>
          <w:sz w:val="24"/>
          <w:szCs w:val="24"/>
        </w:rPr>
        <w:t xml:space="preserve">A completamento del quadro regolamentare, si segnala che l’allegato B “Regole tecniche” al citato DM 55/2013, contiene le modalità di emissione e trasmissione della fattura elettronica alla Pubblica amministrazione per mezzo dello SdI, mentre l’allegato C “Linee guida” del medesimo decreto, riguarda le operazioni per la gestione dell’intero processo di fatturazione. Quanto sopra premesso, si comunicano i Codici Univoci Ufficio ai quali dovranno essere indirizzate a far data dal 6/6/2014 le fatture elettroniche per ciascun contratto in essere. </w:t>
      </w:r>
    </w:p>
    <w:tbl>
      <w:tblPr>
        <w:tblStyle w:val="TableGrid"/>
        <w:tblW w:w="0" w:type="auto"/>
        <w:tblLook w:val="01E0"/>
      </w:tblPr>
      <w:tblGrid>
        <w:gridCol w:w="1955"/>
        <w:gridCol w:w="1955"/>
        <w:gridCol w:w="1956"/>
        <w:gridCol w:w="1956"/>
        <w:gridCol w:w="1956"/>
      </w:tblGrid>
      <w:tr w:rsidR="00B7441E" w:rsidRPr="00C44783" w:rsidTr="004C19D6">
        <w:tc>
          <w:tcPr>
            <w:tcW w:w="1955" w:type="dxa"/>
          </w:tcPr>
          <w:p w:rsidR="00B7441E" w:rsidRPr="00C44783" w:rsidRDefault="00B7441E" w:rsidP="004C19D6">
            <w:pPr>
              <w:autoSpaceDE w:val="0"/>
              <w:autoSpaceDN w:val="0"/>
              <w:adjustRightInd w:val="0"/>
              <w:rPr>
                <w:b/>
                <w:bCs/>
                <w:sz w:val="24"/>
                <w:szCs w:val="24"/>
              </w:rPr>
            </w:pPr>
            <w:r w:rsidRPr="00C44783">
              <w:rPr>
                <w:b/>
                <w:bCs/>
                <w:sz w:val="24"/>
                <w:szCs w:val="24"/>
              </w:rPr>
              <w:t xml:space="preserve">Codice Univoco Ufficio </w:t>
            </w:r>
          </w:p>
          <w:p w:rsidR="00B7441E" w:rsidRPr="00C44783" w:rsidRDefault="00B7441E" w:rsidP="004C19D6">
            <w:pPr>
              <w:autoSpaceDE w:val="0"/>
              <w:autoSpaceDN w:val="0"/>
              <w:adjustRightInd w:val="0"/>
              <w:rPr>
                <w:sz w:val="24"/>
                <w:szCs w:val="24"/>
              </w:rPr>
            </w:pPr>
          </w:p>
        </w:tc>
        <w:tc>
          <w:tcPr>
            <w:tcW w:w="1955" w:type="dxa"/>
          </w:tcPr>
          <w:p w:rsidR="00B7441E" w:rsidRPr="00C44783" w:rsidRDefault="00B7441E" w:rsidP="004C19D6">
            <w:pPr>
              <w:autoSpaceDE w:val="0"/>
              <w:autoSpaceDN w:val="0"/>
              <w:adjustRightInd w:val="0"/>
              <w:rPr>
                <w:sz w:val="24"/>
                <w:szCs w:val="24"/>
              </w:rPr>
            </w:pPr>
            <w:r w:rsidRPr="00C44783">
              <w:rPr>
                <w:b/>
                <w:bCs/>
                <w:sz w:val="24"/>
                <w:szCs w:val="24"/>
              </w:rPr>
              <w:t xml:space="preserve">Oggetto del contratto   </w:t>
            </w:r>
          </w:p>
        </w:tc>
        <w:tc>
          <w:tcPr>
            <w:tcW w:w="1956" w:type="dxa"/>
          </w:tcPr>
          <w:p w:rsidR="00B7441E" w:rsidRPr="00C44783" w:rsidRDefault="00B7441E" w:rsidP="004C19D6">
            <w:pPr>
              <w:autoSpaceDE w:val="0"/>
              <w:autoSpaceDN w:val="0"/>
              <w:adjustRightInd w:val="0"/>
              <w:rPr>
                <w:sz w:val="24"/>
                <w:szCs w:val="24"/>
              </w:rPr>
            </w:pPr>
            <w:r w:rsidRPr="00C44783">
              <w:rPr>
                <w:b/>
                <w:bCs/>
                <w:sz w:val="24"/>
                <w:szCs w:val="24"/>
              </w:rPr>
              <w:t>CIG</w:t>
            </w:r>
          </w:p>
        </w:tc>
        <w:tc>
          <w:tcPr>
            <w:tcW w:w="1956" w:type="dxa"/>
          </w:tcPr>
          <w:p w:rsidR="00B7441E" w:rsidRPr="00C44783" w:rsidRDefault="00B7441E" w:rsidP="004C19D6">
            <w:pPr>
              <w:autoSpaceDE w:val="0"/>
              <w:autoSpaceDN w:val="0"/>
              <w:adjustRightInd w:val="0"/>
              <w:rPr>
                <w:sz w:val="24"/>
                <w:szCs w:val="24"/>
              </w:rPr>
            </w:pPr>
            <w:r w:rsidRPr="00C44783">
              <w:rPr>
                <w:b/>
                <w:bCs/>
                <w:sz w:val="24"/>
                <w:szCs w:val="24"/>
              </w:rPr>
              <w:t>CUP</w:t>
            </w:r>
          </w:p>
        </w:tc>
        <w:tc>
          <w:tcPr>
            <w:tcW w:w="1956" w:type="dxa"/>
          </w:tcPr>
          <w:p w:rsidR="00B7441E" w:rsidRPr="00C44783" w:rsidRDefault="00B7441E" w:rsidP="004C19D6">
            <w:pPr>
              <w:autoSpaceDE w:val="0"/>
              <w:autoSpaceDN w:val="0"/>
              <w:adjustRightInd w:val="0"/>
              <w:rPr>
                <w:sz w:val="24"/>
                <w:szCs w:val="24"/>
              </w:rPr>
            </w:pPr>
            <w:r w:rsidRPr="00C44783">
              <w:rPr>
                <w:b/>
                <w:bCs/>
                <w:sz w:val="24"/>
                <w:szCs w:val="24"/>
              </w:rPr>
              <w:t xml:space="preserve">      &lt;Altro identificativo&gt;&gt;</w:t>
            </w:r>
          </w:p>
        </w:tc>
      </w:tr>
      <w:tr w:rsidR="00B7441E" w:rsidRPr="00C44783" w:rsidTr="004C19D6">
        <w:tc>
          <w:tcPr>
            <w:tcW w:w="1955" w:type="dxa"/>
          </w:tcPr>
          <w:p w:rsidR="00B7441E" w:rsidRPr="00C44783" w:rsidRDefault="00B7441E" w:rsidP="004C19D6">
            <w:pPr>
              <w:autoSpaceDE w:val="0"/>
              <w:autoSpaceDN w:val="0"/>
              <w:adjustRightInd w:val="0"/>
              <w:rPr>
                <w:b/>
                <w:sz w:val="24"/>
                <w:szCs w:val="24"/>
              </w:rPr>
            </w:pPr>
            <w:r w:rsidRPr="00C44783">
              <w:rPr>
                <w:b/>
                <w:sz w:val="24"/>
                <w:szCs w:val="24"/>
              </w:rPr>
              <w:t>UFC1IF</w:t>
            </w:r>
          </w:p>
        </w:tc>
        <w:tc>
          <w:tcPr>
            <w:tcW w:w="1955" w:type="dxa"/>
          </w:tcPr>
          <w:p w:rsidR="00B7441E" w:rsidRPr="00C44783" w:rsidRDefault="00B7441E" w:rsidP="004C19D6">
            <w:pPr>
              <w:autoSpaceDE w:val="0"/>
              <w:autoSpaceDN w:val="0"/>
              <w:adjustRightInd w:val="0"/>
              <w:rPr>
                <w:sz w:val="24"/>
                <w:szCs w:val="24"/>
              </w:rPr>
            </w:pPr>
            <w:r w:rsidRPr="00C44783">
              <w:rPr>
                <w:sz w:val="24"/>
                <w:szCs w:val="24"/>
              </w:rPr>
              <w:t>Fornitura di...</w:t>
            </w:r>
          </w:p>
        </w:tc>
        <w:tc>
          <w:tcPr>
            <w:tcW w:w="1956" w:type="dxa"/>
          </w:tcPr>
          <w:p w:rsidR="00B7441E" w:rsidRPr="00C44783" w:rsidRDefault="00B7441E" w:rsidP="004C19D6">
            <w:pPr>
              <w:autoSpaceDE w:val="0"/>
              <w:autoSpaceDN w:val="0"/>
              <w:adjustRightInd w:val="0"/>
              <w:rPr>
                <w:sz w:val="24"/>
                <w:szCs w:val="24"/>
              </w:rPr>
            </w:pPr>
            <w:r w:rsidRPr="00C44783">
              <w:rPr>
                <w:sz w:val="24"/>
                <w:szCs w:val="24"/>
              </w:rPr>
              <w:t>Comunicato da parte della scuola all'atto dell'ordine</w:t>
            </w:r>
          </w:p>
        </w:tc>
        <w:tc>
          <w:tcPr>
            <w:tcW w:w="1956" w:type="dxa"/>
          </w:tcPr>
          <w:p w:rsidR="00B7441E" w:rsidRPr="00C44783" w:rsidRDefault="00B7441E" w:rsidP="004C19D6">
            <w:pPr>
              <w:autoSpaceDE w:val="0"/>
              <w:autoSpaceDN w:val="0"/>
              <w:adjustRightInd w:val="0"/>
              <w:rPr>
                <w:sz w:val="24"/>
                <w:szCs w:val="24"/>
              </w:rPr>
            </w:pPr>
            <w:r w:rsidRPr="00C44783">
              <w:rPr>
                <w:sz w:val="24"/>
                <w:szCs w:val="24"/>
              </w:rPr>
              <w:t>Come CIG se richiesto</w:t>
            </w:r>
          </w:p>
        </w:tc>
        <w:tc>
          <w:tcPr>
            <w:tcW w:w="1956" w:type="dxa"/>
          </w:tcPr>
          <w:p w:rsidR="00B7441E" w:rsidRPr="00C44783" w:rsidRDefault="00B7441E" w:rsidP="004C19D6">
            <w:pPr>
              <w:autoSpaceDE w:val="0"/>
              <w:autoSpaceDN w:val="0"/>
              <w:adjustRightInd w:val="0"/>
              <w:rPr>
                <w:sz w:val="24"/>
                <w:szCs w:val="24"/>
              </w:rPr>
            </w:pPr>
          </w:p>
        </w:tc>
      </w:tr>
    </w:tbl>
    <w:p w:rsidR="00B7441E" w:rsidRDefault="00B7441E" w:rsidP="00C44783">
      <w:pPr>
        <w:autoSpaceDE w:val="0"/>
        <w:autoSpaceDN w:val="0"/>
        <w:adjustRightInd w:val="0"/>
        <w:rPr>
          <w:rFonts w:ascii="Times New Roman" w:hAnsi="Times New Roman"/>
          <w:sz w:val="24"/>
          <w:szCs w:val="24"/>
        </w:rPr>
      </w:pP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 xml:space="preserve">Oltre al “Codice Univoco Ufficio” che deve essere inserito obbligatoriamente nell’elemento “Codice Destinatario” del tracciato della fattura elettronica, si prega altresì di indicare nella fattura anche le seguenti informazioni: </w:t>
      </w:r>
    </w:p>
    <w:p w:rsidR="00B7441E" w:rsidRPr="00C44783" w:rsidRDefault="00B7441E" w:rsidP="00C44783">
      <w:pPr>
        <w:autoSpaceDE w:val="0"/>
        <w:autoSpaceDN w:val="0"/>
        <w:adjustRightInd w:val="0"/>
        <w:rPr>
          <w:rFonts w:ascii="Times New Roman" w:hAnsi="Times New Roman"/>
          <w:b/>
          <w:bCs/>
          <w:sz w:val="24"/>
          <w:szCs w:val="24"/>
        </w:rPr>
      </w:pPr>
      <w:r w:rsidRPr="00C44783">
        <w:rPr>
          <w:rFonts w:ascii="Times New Roman" w:hAnsi="Times New Roman"/>
          <w:b/>
          <w:bCs/>
          <w:sz w:val="24"/>
          <w:szCs w:val="24"/>
        </w:rPr>
        <w:t xml:space="preserve">Informazione                                 </w:t>
      </w:r>
      <w:r w:rsidRPr="00C44783">
        <w:rPr>
          <w:rFonts w:ascii="Times New Roman" w:hAnsi="Times New Roman"/>
          <w:b/>
          <w:bCs/>
          <w:sz w:val="24"/>
          <w:szCs w:val="24"/>
        </w:rPr>
        <w:tab/>
        <w:t>Elemento del tracciato fattura elettronica</w:t>
      </w: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 xml:space="preserve">Codice Unitario Progetto </w:t>
      </w:r>
      <w:r w:rsidRPr="00C44783">
        <w:rPr>
          <w:rFonts w:ascii="Times New Roman" w:hAnsi="Times New Roman"/>
          <w:sz w:val="24"/>
          <w:szCs w:val="24"/>
        </w:rPr>
        <w:tab/>
      </w:r>
      <w:r w:rsidRPr="00C44783">
        <w:rPr>
          <w:rFonts w:ascii="Times New Roman" w:hAnsi="Times New Roman"/>
          <w:sz w:val="24"/>
          <w:szCs w:val="24"/>
        </w:rPr>
        <w:tab/>
      </w:r>
      <w:r w:rsidRPr="00C44783">
        <w:rPr>
          <w:rFonts w:ascii="Times New Roman" w:hAnsi="Times New Roman"/>
          <w:sz w:val="24"/>
          <w:szCs w:val="24"/>
        </w:rPr>
        <w:tab/>
        <w:t>&lt;CodiceCUP&gt; se richiesto</w:t>
      </w: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 xml:space="preserve">Codice Identificativo Gara </w:t>
      </w:r>
      <w:r w:rsidRPr="00C44783">
        <w:rPr>
          <w:rFonts w:ascii="Times New Roman" w:hAnsi="Times New Roman"/>
          <w:sz w:val="24"/>
          <w:szCs w:val="24"/>
        </w:rPr>
        <w:tab/>
      </w:r>
      <w:r w:rsidRPr="00C44783">
        <w:rPr>
          <w:rFonts w:ascii="Times New Roman" w:hAnsi="Times New Roman"/>
          <w:sz w:val="24"/>
          <w:szCs w:val="24"/>
        </w:rPr>
        <w:tab/>
      </w:r>
      <w:r w:rsidRPr="00C44783">
        <w:rPr>
          <w:rFonts w:ascii="Times New Roman" w:hAnsi="Times New Roman"/>
          <w:sz w:val="24"/>
          <w:szCs w:val="24"/>
        </w:rPr>
        <w:tab/>
        <w:t>&lt;CodiceCIG&gt;</w:t>
      </w: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&lt;&lt;altra informazione&gt;&gt;</w:t>
      </w:r>
      <w:r w:rsidRPr="00C44783">
        <w:rPr>
          <w:rFonts w:ascii="Times New Roman" w:hAnsi="Times New Roman"/>
          <w:sz w:val="24"/>
          <w:szCs w:val="24"/>
        </w:rPr>
        <w:tab/>
      </w:r>
      <w:r w:rsidRPr="00C44783">
        <w:rPr>
          <w:rFonts w:ascii="Times New Roman" w:hAnsi="Times New Roman"/>
          <w:sz w:val="24"/>
          <w:szCs w:val="24"/>
        </w:rPr>
        <w:tab/>
      </w:r>
      <w:r w:rsidRPr="00C44783">
        <w:rPr>
          <w:rFonts w:ascii="Times New Roman" w:hAnsi="Times New Roman"/>
          <w:sz w:val="24"/>
          <w:szCs w:val="24"/>
        </w:rPr>
        <w:tab/>
        <w:t xml:space="preserve"> &lt;&lt;altro elemento&gt;&gt;</w:t>
      </w:r>
    </w:p>
    <w:p w:rsidR="00B7441E" w:rsidRPr="00C44783" w:rsidRDefault="00B7441E" w:rsidP="00C44783">
      <w:pPr>
        <w:autoSpaceDE w:val="0"/>
        <w:autoSpaceDN w:val="0"/>
        <w:adjustRightInd w:val="0"/>
        <w:rPr>
          <w:rFonts w:ascii="Times New Roman" w:hAnsi="Times New Roman"/>
          <w:sz w:val="24"/>
          <w:szCs w:val="24"/>
        </w:rPr>
      </w:pPr>
      <w:r w:rsidRPr="00C44783">
        <w:rPr>
          <w:rFonts w:ascii="Times New Roman" w:hAnsi="Times New Roman"/>
          <w:sz w:val="24"/>
          <w:szCs w:val="24"/>
        </w:rPr>
        <w:t>Infine si invita a voler verificare, per quanto di proprio interesse, le “Specifiche operative per l’identificazione degli uffici destinatari di fattura elettronica” pubblicate sul sito www.indicepa.gov.it e la documentazione sulla predisposizione e trasmissione della fattura elettronica al Sistema di Interscambio disponibile sul sito www.fatturapa.gov.it.</w:t>
      </w:r>
    </w:p>
    <w:p w:rsidR="00B7441E" w:rsidRDefault="00B7441E" w:rsidP="00B61A57">
      <w:pPr>
        <w:rPr>
          <w:rFonts w:ascii="Times New Roman" w:hAnsi="Times New Roman"/>
          <w:b/>
          <w:sz w:val="24"/>
          <w:szCs w:val="24"/>
        </w:rPr>
      </w:pPr>
    </w:p>
    <w:p w:rsidR="00B7441E" w:rsidRDefault="00B7441E" w:rsidP="00C44783">
      <w:pPr>
        <w:jc w:val="center"/>
        <w:rPr>
          <w:rFonts w:ascii="Times New Roman" w:hAnsi="Times New Roman"/>
          <w:b/>
          <w:sz w:val="24"/>
          <w:szCs w:val="24"/>
        </w:rPr>
      </w:pPr>
      <w:r>
        <w:rPr>
          <w:rFonts w:ascii="Times New Roman" w:hAnsi="Times New Roman"/>
          <w:b/>
          <w:sz w:val="24"/>
          <w:szCs w:val="24"/>
        </w:rPr>
        <w:t xml:space="preserve">E </w:t>
      </w:r>
      <w:r w:rsidRPr="0002796F">
        <w:rPr>
          <w:rFonts w:ascii="Times New Roman" w:hAnsi="Times New Roman"/>
          <w:b/>
          <w:sz w:val="24"/>
          <w:szCs w:val="24"/>
        </w:rPr>
        <w:t xml:space="preserve"> TRATTAMENTO DEI DATI PERSONALI-INFORMATIVA</w:t>
      </w:r>
    </w:p>
    <w:p w:rsidR="00B7441E" w:rsidRPr="0002796F" w:rsidRDefault="00B7441E" w:rsidP="00C44783">
      <w:pPr>
        <w:jc w:val="center"/>
        <w:rPr>
          <w:rFonts w:ascii="Times New Roman" w:hAnsi="Times New Roman"/>
          <w:b/>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Ai sensi dell’art.10 comma 1 della legge 31 ottobre 1996 n.675 e in seguito specificato dall’art.13 del D.Lgs.196 del 2003 (Codice sulla Privacy), i dati personali forniti dal candidato saranno raccolti presso l’Istituto Superiore per le finalità di gestione della selezione e potranno essere trattati anche in forma automatizzata e comunque in ottemperanza alle norme vigenti. Il candidato dovrà autorizzare l’Istituto Superiore al trattamento dei dati personali. Il titolare del trattamento dei dati è il Dirigente Scolastico.</w:t>
      </w:r>
    </w:p>
    <w:p w:rsidR="00B7441E" w:rsidRPr="0002796F" w:rsidRDefault="00B7441E" w:rsidP="00B61A57">
      <w:pPr>
        <w:rPr>
          <w:rFonts w:ascii="Times New Roman" w:hAnsi="Times New Roman"/>
          <w:sz w:val="24"/>
          <w:szCs w:val="24"/>
        </w:rPr>
      </w:pPr>
    </w:p>
    <w:p w:rsidR="00B7441E" w:rsidRDefault="00B7441E" w:rsidP="00B61A57">
      <w:pPr>
        <w:rPr>
          <w:rFonts w:ascii="Times New Roman" w:hAnsi="Times New Roman"/>
          <w:sz w:val="24"/>
          <w:szCs w:val="24"/>
        </w:rPr>
      </w:pPr>
    </w:p>
    <w:p w:rsidR="00B7441E"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p>
    <w:p w:rsidR="00B7441E" w:rsidRDefault="00B7441E" w:rsidP="00C44783">
      <w:pPr>
        <w:jc w:val="center"/>
        <w:rPr>
          <w:rFonts w:ascii="Times New Roman" w:hAnsi="Times New Roman"/>
          <w:b/>
          <w:sz w:val="24"/>
          <w:szCs w:val="24"/>
        </w:rPr>
      </w:pPr>
    </w:p>
    <w:p w:rsidR="00B7441E" w:rsidRDefault="00B7441E" w:rsidP="00C44783">
      <w:pPr>
        <w:jc w:val="center"/>
        <w:rPr>
          <w:rFonts w:ascii="Times New Roman" w:hAnsi="Times New Roman"/>
          <w:b/>
          <w:sz w:val="24"/>
          <w:szCs w:val="24"/>
        </w:rPr>
      </w:pPr>
      <w:r>
        <w:rPr>
          <w:rFonts w:ascii="Times New Roman" w:hAnsi="Times New Roman"/>
          <w:b/>
          <w:sz w:val="24"/>
          <w:szCs w:val="24"/>
        </w:rPr>
        <w:t>F</w:t>
      </w:r>
      <w:r w:rsidRPr="0002796F">
        <w:rPr>
          <w:rFonts w:ascii="Times New Roman" w:hAnsi="Times New Roman"/>
          <w:b/>
          <w:sz w:val="24"/>
          <w:szCs w:val="24"/>
        </w:rPr>
        <w:t>. RESPONSABILE DEL PROCEDIMENTO</w:t>
      </w:r>
    </w:p>
    <w:p w:rsidR="00B7441E" w:rsidRPr="0002796F" w:rsidRDefault="00B7441E" w:rsidP="00C44783">
      <w:pPr>
        <w:jc w:val="center"/>
        <w:rPr>
          <w:rFonts w:ascii="Times New Roman" w:hAnsi="Times New Roman"/>
          <w:b/>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Gli interessati possono fare un sopralluogo presso le sedi scolastiche per conoscere la situazione attuale degli Edifici in materia di sicurezza, previo appuntamento con il DSGA di questo Istituto. Il responsabile del procedimento amministrativo è il DSGA Dott.ssa Susanna CAFFETTI.</w:t>
      </w:r>
    </w:p>
    <w:p w:rsidR="00B7441E" w:rsidRPr="0002796F" w:rsidRDefault="00B7441E" w:rsidP="00B61A57">
      <w:pPr>
        <w:rPr>
          <w:rFonts w:ascii="Times New Roman" w:hAnsi="Times New Roman"/>
          <w:sz w:val="24"/>
          <w:szCs w:val="24"/>
        </w:rPr>
      </w:pPr>
    </w:p>
    <w:p w:rsidR="00B7441E" w:rsidRDefault="00B7441E" w:rsidP="00C44783">
      <w:pPr>
        <w:jc w:val="center"/>
        <w:rPr>
          <w:rFonts w:ascii="Times New Roman" w:hAnsi="Times New Roman"/>
          <w:b/>
          <w:sz w:val="24"/>
          <w:szCs w:val="24"/>
        </w:rPr>
      </w:pPr>
      <w:r>
        <w:rPr>
          <w:rFonts w:ascii="Times New Roman" w:hAnsi="Times New Roman"/>
          <w:b/>
          <w:sz w:val="24"/>
          <w:szCs w:val="24"/>
        </w:rPr>
        <w:t>G</w:t>
      </w:r>
      <w:r w:rsidRPr="0002796F">
        <w:rPr>
          <w:rFonts w:ascii="Times New Roman" w:hAnsi="Times New Roman"/>
          <w:b/>
          <w:sz w:val="24"/>
          <w:szCs w:val="24"/>
        </w:rPr>
        <w:t>. CONTROVERSIE</w:t>
      </w:r>
    </w:p>
    <w:p w:rsidR="00B7441E" w:rsidRPr="0002796F" w:rsidRDefault="00B7441E" w:rsidP="00C44783">
      <w:pPr>
        <w:jc w:val="center"/>
        <w:rPr>
          <w:rFonts w:ascii="Times New Roman" w:hAnsi="Times New Roman"/>
          <w:b/>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Per qualsiasi controversia il Foro competente è quello di Pavia.</w:t>
      </w:r>
    </w:p>
    <w:p w:rsidR="00B7441E" w:rsidRPr="0002796F"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Il presente bando è pubblicato sul sito dell’Istituto Superiore.</w:t>
      </w:r>
    </w:p>
    <w:p w:rsidR="00B7441E" w:rsidRPr="0002796F" w:rsidRDefault="00B7441E" w:rsidP="00B61A57">
      <w:pPr>
        <w:rPr>
          <w:rFonts w:ascii="Times New Roman" w:hAnsi="Times New Roman"/>
          <w:sz w:val="24"/>
          <w:szCs w:val="24"/>
        </w:rPr>
      </w:pPr>
    </w:p>
    <w:p w:rsidR="00B7441E" w:rsidRPr="0002796F" w:rsidRDefault="00B7441E" w:rsidP="00B61A57">
      <w:pPr>
        <w:rPr>
          <w:rFonts w:ascii="Times New Roman" w:hAnsi="Times New Roman"/>
          <w:sz w:val="24"/>
          <w:szCs w:val="24"/>
        </w:rPr>
      </w:pPr>
      <w:r w:rsidRPr="0002796F">
        <w:rPr>
          <w:rFonts w:ascii="Times New Roman" w:hAnsi="Times New Roman"/>
          <w:sz w:val="24"/>
          <w:szCs w:val="24"/>
        </w:rPr>
        <w:t>Pavia,</w:t>
      </w:r>
      <w:r>
        <w:rPr>
          <w:rFonts w:ascii="Times New Roman" w:hAnsi="Times New Roman"/>
          <w:sz w:val="24"/>
          <w:szCs w:val="24"/>
        </w:rPr>
        <w:t xml:space="preserve"> 28/10/2014</w:t>
      </w:r>
    </w:p>
    <w:p w:rsidR="00B7441E" w:rsidRPr="0002796F" w:rsidRDefault="00B7441E" w:rsidP="00955B98">
      <w:pPr>
        <w:jc w:val="right"/>
        <w:rPr>
          <w:rFonts w:ascii="Times New Roman" w:hAnsi="Times New Roman"/>
          <w:sz w:val="24"/>
          <w:szCs w:val="24"/>
        </w:rPr>
      </w:pPr>
      <w:r w:rsidRPr="0002796F">
        <w:rPr>
          <w:rFonts w:ascii="Times New Roman" w:hAnsi="Times New Roman"/>
          <w:sz w:val="24"/>
          <w:szCs w:val="24"/>
        </w:rPr>
        <w:t>Il Dirigente scolastico</w:t>
      </w:r>
    </w:p>
    <w:p w:rsidR="00B7441E" w:rsidRDefault="00B7441E" w:rsidP="00955B98">
      <w:pPr>
        <w:jc w:val="right"/>
        <w:rPr>
          <w:rFonts w:ascii="Times New Roman" w:hAnsi="Times New Roman"/>
          <w:sz w:val="24"/>
          <w:szCs w:val="24"/>
        </w:rPr>
      </w:pPr>
      <w:r w:rsidRPr="0002796F">
        <w:rPr>
          <w:rFonts w:ascii="Times New Roman" w:hAnsi="Times New Roman"/>
          <w:sz w:val="24"/>
          <w:szCs w:val="24"/>
        </w:rPr>
        <w:t>Arch. Franca Bottaro</w:t>
      </w:r>
    </w:p>
    <w:p w:rsidR="00B7441E" w:rsidRPr="00C44783" w:rsidRDefault="00B7441E" w:rsidP="00C44783">
      <w:pPr>
        <w:pStyle w:val="NormalWeb"/>
        <w:spacing w:after="0"/>
        <w:jc w:val="right"/>
      </w:pPr>
      <w:r w:rsidRPr="00C44783">
        <w:rPr>
          <w:sz w:val="16"/>
          <w:szCs w:val="16"/>
        </w:rPr>
        <w:t>Firma autografa omessa ai sensi dell’art. 3 del D. Lgs. n. 39/1993</w:t>
      </w:r>
    </w:p>
    <w:p w:rsidR="00B7441E" w:rsidRPr="0002796F" w:rsidRDefault="00B7441E" w:rsidP="00955B98">
      <w:pPr>
        <w:jc w:val="right"/>
        <w:rPr>
          <w:rFonts w:ascii="Times New Roman" w:hAnsi="Times New Roman"/>
          <w:sz w:val="24"/>
          <w:szCs w:val="24"/>
        </w:rPr>
      </w:pPr>
    </w:p>
    <w:p w:rsidR="00B7441E" w:rsidRDefault="00B7441E" w:rsidP="00A40095">
      <w:pPr>
        <w:rPr>
          <w:rFonts w:ascii="Times New Roman" w:hAnsi="Times New Roman"/>
          <w:sz w:val="24"/>
          <w:szCs w:val="24"/>
        </w:rPr>
      </w:pPr>
    </w:p>
    <w:p w:rsidR="00B7441E" w:rsidRDefault="00B7441E" w:rsidP="00A40095">
      <w:pPr>
        <w:rPr>
          <w:rFonts w:ascii="Times New Roman" w:hAnsi="Times New Roman"/>
          <w:sz w:val="24"/>
          <w:szCs w:val="24"/>
        </w:rPr>
      </w:pPr>
    </w:p>
    <w:p w:rsidR="00B7441E" w:rsidRPr="0002796F" w:rsidRDefault="00B7441E" w:rsidP="00A40095">
      <w:pPr>
        <w:rPr>
          <w:rFonts w:ascii="Times New Roman" w:hAnsi="Times New Roman"/>
          <w:sz w:val="24"/>
          <w:szCs w:val="24"/>
        </w:rPr>
      </w:pPr>
    </w:p>
    <w:p w:rsidR="00B7441E" w:rsidRPr="0002796F" w:rsidRDefault="00B7441E" w:rsidP="00A40095">
      <w:pPr>
        <w:rPr>
          <w:rFonts w:ascii="Times New Roman" w:hAnsi="Times New Roman"/>
          <w:sz w:val="24"/>
          <w:szCs w:val="24"/>
        </w:rPr>
      </w:pPr>
      <w:r w:rsidRPr="0002796F">
        <w:rPr>
          <w:rFonts w:ascii="Times New Roman" w:hAnsi="Times New Roman"/>
          <w:sz w:val="24"/>
          <w:szCs w:val="24"/>
        </w:rPr>
        <w:t>Allegata:</w:t>
      </w:r>
    </w:p>
    <w:p w:rsidR="00B7441E" w:rsidRPr="0002796F" w:rsidRDefault="00B7441E" w:rsidP="00A40095">
      <w:pPr>
        <w:rPr>
          <w:rFonts w:ascii="Times New Roman" w:hAnsi="Times New Roman"/>
          <w:sz w:val="24"/>
          <w:szCs w:val="24"/>
        </w:rPr>
      </w:pPr>
      <w:r w:rsidRPr="0002796F">
        <w:rPr>
          <w:rFonts w:ascii="Times New Roman" w:hAnsi="Times New Roman"/>
          <w:sz w:val="24"/>
          <w:szCs w:val="24"/>
        </w:rPr>
        <w:t>Pianta Istituto con indicazioni per installazione materiale</w:t>
      </w:r>
    </w:p>
    <w:p w:rsidR="00B7441E" w:rsidRPr="0002796F" w:rsidRDefault="00B7441E" w:rsidP="00A40095">
      <w:pPr>
        <w:tabs>
          <w:tab w:val="left" w:pos="5358"/>
        </w:tabs>
        <w:rPr>
          <w:rFonts w:ascii="Times New Roman" w:hAnsi="Times New Roman"/>
          <w:sz w:val="24"/>
          <w:szCs w:val="24"/>
        </w:rPr>
      </w:pPr>
    </w:p>
    <w:sectPr w:rsidR="00B7441E" w:rsidRPr="0002796F" w:rsidSect="00C44783">
      <w:pgSz w:w="11906" w:h="16838"/>
      <w:pgMar w:top="539" w:right="1134" w:bottom="719"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0B1C"/>
    <w:multiLevelType w:val="hybridMultilevel"/>
    <w:tmpl w:val="C6506830"/>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nsid w:val="1EDE5D77"/>
    <w:multiLevelType w:val="multilevel"/>
    <w:tmpl w:val="DE9EF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361DBB"/>
    <w:multiLevelType w:val="hybridMultilevel"/>
    <w:tmpl w:val="8C9A5A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7495DE9"/>
    <w:multiLevelType w:val="multilevel"/>
    <w:tmpl w:val="0BBA6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0E1ABB"/>
    <w:multiLevelType w:val="hybridMultilevel"/>
    <w:tmpl w:val="5A3E834E"/>
    <w:lvl w:ilvl="0" w:tplc="04100001">
      <w:start w:val="1"/>
      <w:numFmt w:val="bullet"/>
      <w:lvlText w:val=""/>
      <w:lvlJc w:val="left"/>
      <w:pPr>
        <w:ind w:left="720" w:hanging="360"/>
      </w:pPr>
      <w:rPr>
        <w:rFonts w:ascii="Symbol" w:hAnsi="Symbol" w:hint="default"/>
      </w:rPr>
    </w:lvl>
    <w:lvl w:ilvl="1" w:tplc="D610BAFE">
      <w:numFmt w:val="bullet"/>
      <w:lvlText w:val="-"/>
      <w:lvlJc w:val="left"/>
      <w:pPr>
        <w:ind w:left="1440" w:hanging="360"/>
      </w:pPr>
      <w:rPr>
        <w:rFonts w:ascii="Verdana" w:eastAsia="Times New Roman" w:hAnsi="Verdan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188663F"/>
    <w:multiLevelType w:val="hybridMultilevel"/>
    <w:tmpl w:val="8D8A7B38"/>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3A4411B3"/>
    <w:multiLevelType w:val="hybridMultilevel"/>
    <w:tmpl w:val="88D24D7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nsid w:val="3B880D9C"/>
    <w:multiLevelType w:val="hybridMultilevel"/>
    <w:tmpl w:val="2D347512"/>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4BAC38FC"/>
    <w:multiLevelType w:val="hybridMultilevel"/>
    <w:tmpl w:val="8F5E9C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8EC6C20"/>
    <w:multiLevelType w:val="hybridMultilevel"/>
    <w:tmpl w:val="B232CF6E"/>
    <w:lvl w:ilvl="0" w:tplc="A50C5782">
      <w:start w:val="2"/>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4"/>
  </w:num>
  <w:num w:numId="5">
    <w:abstractNumId w:val="2"/>
  </w:num>
  <w:num w:numId="6">
    <w:abstractNumId w:val="3"/>
  </w:num>
  <w:num w:numId="7">
    <w:abstractNumId w:val="8"/>
  </w:num>
  <w:num w:numId="8">
    <w:abstractNumId w:val="6"/>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7C75"/>
    <w:rsid w:val="0002796F"/>
    <w:rsid w:val="00052C9E"/>
    <w:rsid w:val="00080880"/>
    <w:rsid w:val="0012417C"/>
    <w:rsid w:val="00131045"/>
    <w:rsid w:val="001703A3"/>
    <w:rsid w:val="00170BDE"/>
    <w:rsid w:val="00193155"/>
    <w:rsid w:val="001D4639"/>
    <w:rsid w:val="0021685E"/>
    <w:rsid w:val="00245290"/>
    <w:rsid w:val="002A2D63"/>
    <w:rsid w:val="002D1737"/>
    <w:rsid w:val="00317C75"/>
    <w:rsid w:val="00322566"/>
    <w:rsid w:val="00344B0F"/>
    <w:rsid w:val="003A2199"/>
    <w:rsid w:val="004041C1"/>
    <w:rsid w:val="00461FFD"/>
    <w:rsid w:val="004C19D6"/>
    <w:rsid w:val="005050CE"/>
    <w:rsid w:val="00525D0E"/>
    <w:rsid w:val="00544154"/>
    <w:rsid w:val="005806F2"/>
    <w:rsid w:val="00584D26"/>
    <w:rsid w:val="005D5300"/>
    <w:rsid w:val="005E213E"/>
    <w:rsid w:val="00600E95"/>
    <w:rsid w:val="00616572"/>
    <w:rsid w:val="006553F3"/>
    <w:rsid w:val="006E295D"/>
    <w:rsid w:val="0078041F"/>
    <w:rsid w:val="008031D4"/>
    <w:rsid w:val="00845B3A"/>
    <w:rsid w:val="00892179"/>
    <w:rsid w:val="00934272"/>
    <w:rsid w:val="00955B98"/>
    <w:rsid w:val="009A65A4"/>
    <w:rsid w:val="009C42DD"/>
    <w:rsid w:val="00A23C17"/>
    <w:rsid w:val="00A40095"/>
    <w:rsid w:val="00A40CC7"/>
    <w:rsid w:val="00A44456"/>
    <w:rsid w:val="00AC13CE"/>
    <w:rsid w:val="00B14368"/>
    <w:rsid w:val="00B61A57"/>
    <w:rsid w:val="00B7441E"/>
    <w:rsid w:val="00B908D9"/>
    <w:rsid w:val="00C44783"/>
    <w:rsid w:val="00C504B9"/>
    <w:rsid w:val="00CC1286"/>
    <w:rsid w:val="00CF022A"/>
    <w:rsid w:val="00DA3A4E"/>
    <w:rsid w:val="00DC157B"/>
    <w:rsid w:val="00E270FD"/>
    <w:rsid w:val="00E275BC"/>
    <w:rsid w:val="00E41D13"/>
    <w:rsid w:val="00E46799"/>
    <w:rsid w:val="00E47DD4"/>
    <w:rsid w:val="00E80BCA"/>
    <w:rsid w:val="00EA1175"/>
    <w:rsid w:val="00ED798D"/>
    <w:rsid w:val="00EF3862"/>
    <w:rsid w:val="00EF7378"/>
    <w:rsid w:val="00FA0FCF"/>
    <w:rsid w:val="00FA71D2"/>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155"/>
    <w:pPr>
      <w:jc w:val="both"/>
    </w:pPr>
    <w:rPr>
      <w:lang w:eastAsia="en-US"/>
    </w:rPr>
  </w:style>
  <w:style w:type="paragraph" w:styleId="Heading2">
    <w:name w:val="heading 2"/>
    <w:basedOn w:val="Normal"/>
    <w:next w:val="Normal"/>
    <w:link w:val="Heading2Char"/>
    <w:uiPriority w:val="99"/>
    <w:qFormat/>
    <w:rsid w:val="00052C9E"/>
    <w:pPr>
      <w:keepNext/>
      <w:keepLines/>
      <w:spacing w:before="200" w:line="276" w:lineRule="auto"/>
      <w:jc w:val="left"/>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52C9E"/>
    <w:rPr>
      <w:rFonts w:ascii="Cambria" w:hAnsi="Cambria" w:cs="Times New Roman"/>
      <w:b/>
      <w:bCs/>
      <w:color w:val="4F81BD"/>
      <w:sz w:val="26"/>
      <w:szCs w:val="26"/>
    </w:rPr>
  </w:style>
  <w:style w:type="paragraph" w:styleId="NormalWeb">
    <w:name w:val="Normal (Web)"/>
    <w:basedOn w:val="Normal"/>
    <w:uiPriority w:val="99"/>
    <w:semiHidden/>
    <w:rsid w:val="00317C75"/>
    <w:pPr>
      <w:spacing w:before="100" w:beforeAutospacing="1" w:after="142" w:line="288" w:lineRule="auto"/>
      <w:jc w:val="left"/>
    </w:pPr>
    <w:rPr>
      <w:rFonts w:ascii="Times New Roman" w:eastAsia="Times New Roman" w:hAnsi="Times New Roman"/>
      <w:sz w:val="24"/>
      <w:szCs w:val="24"/>
      <w:lang w:eastAsia="it-IT"/>
    </w:rPr>
  </w:style>
  <w:style w:type="paragraph" w:styleId="ListParagraph">
    <w:name w:val="List Paragraph"/>
    <w:basedOn w:val="Normal"/>
    <w:uiPriority w:val="99"/>
    <w:qFormat/>
    <w:rsid w:val="00317C75"/>
    <w:pPr>
      <w:ind w:left="720"/>
      <w:contextualSpacing/>
    </w:pPr>
  </w:style>
  <w:style w:type="character" w:customStyle="1" w:styleId="im">
    <w:name w:val="im"/>
    <w:basedOn w:val="DefaultParagraphFont"/>
    <w:uiPriority w:val="99"/>
    <w:rsid w:val="00DA3A4E"/>
    <w:rPr>
      <w:rFonts w:cs="Times New Roman"/>
    </w:rPr>
  </w:style>
  <w:style w:type="paragraph" w:styleId="BalloonText">
    <w:name w:val="Balloon Text"/>
    <w:basedOn w:val="Normal"/>
    <w:link w:val="BalloonTextChar"/>
    <w:uiPriority w:val="99"/>
    <w:semiHidden/>
    <w:rsid w:val="00EF386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3862"/>
    <w:rPr>
      <w:rFonts w:ascii="Tahoma" w:hAnsi="Tahoma" w:cs="Tahoma"/>
      <w:sz w:val="16"/>
      <w:szCs w:val="16"/>
    </w:rPr>
  </w:style>
  <w:style w:type="character" w:styleId="Strong">
    <w:name w:val="Strong"/>
    <w:basedOn w:val="DefaultParagraphFont"/>
    <w:uiPriority w:val="99"/>
    <w:qFormat/>
    <w:rsid w:val="00052C9E"/>
    <w:rPr>
      <w:rFonts w:cs="Times New Roman"/>
      <w:b/>
      <w:bCs/>
    </w:rPr>
  </w:style>
  <w:style w:type="table" w:styleId="TableGrid">
    <w:name w:val="Table Grid"/>
    <w:basedOn w:val="TableNormal"/>
    <w:uiPriority w:val="99"/>
    <w:locked/>
    <w:rsid w:val="00C44783"/>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9076826">
      <w:marLeft w:val="0"/>
      <w:marRight w:val="0"/>
      <w:marTop w:val="0"/>
      <w:marBottom w:val="0"/>
      <w:divBdr>
        <w:top w:val="none" w:sz="0" w:space="0" w:color="auto"/>
        <w:left w:val="none" w:sz="0" w:space="0" w:color="auto"/>
        <w:bottom w:val="none" w:sz="0" w:space="0" w:color="auto"/>
        <w:right w:val="none" w:sz="0" w:space="0" w:color="auto"/>
      </w:divBdr>
    </w:div>
    <w:div w:id="18790768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TotalTime>
  <Pages>5</Pages>
  <Words>1952</Words>
  <Characters>11127</Characters>
  <Application>Microsoft Office Outlook</Application>
  <DocSecurity>0</DocSecurity>
  <Lines>0</Lines>
  <Paragraphs>0</Paragraphs>
  <ScaleCrop>false</ScaleCrop>
  <Company>None SRL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PUBBLICO PER LA COPERTURA CON SEGNALE WIFI DELL’I</dc:title>
  <dc:subject/>
  <dc:creator>Antonio A</dc:creator>
  <cp:keywords/>
  <dc:description/>
  <cp:lastModifiedBy>DSGA</cp:lastModifiedBy>
  <cp:revision>3</cp:revision>
  <dcterms:created xsi:type="dcterms:W3CDTF">2014-10-28T09:55:00Z</dcterms:created>
  <dcterms:modified xsi:type="dcterms:W3CDTF">2014-10-28T11:19:00Z</dcterms:modified>
</cp:coreProperties>
</file>